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5544"/>
        <w:gridCol w:w="96"/>
        <w:gridCol w:w="84"/>
        <w:gridCol w:w="2924"/>
      </w:tblGrid>
      <w:tr w:rsidR="00A70506" w14:paraId="22CDE78D" w14:textId="77777777" w:rsidTr="00880649">
        <w:trPr>
          <w:trHeight w:val="315"/>
        </w:trPr>
        <w:tc>
          <w:tcPr>
            <w:tcW w:w="9645" w:type="dxa"/>
            <w:gridSpan w:val="5"/>
          </w:tcPr>
          <w:p w14:paraId="025649E1" w14:textId="11A083AF" w:rsidR="00A70506" w:rsidRPr="00A70506" w:rsidRDefault="00ED3D30" w:rsidP="004A1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TARNYBIN</w:t>
            </w:r>
            <w:r w:rsidR="000E39F4">
              <w:rPr>
                <w:rFonts w:ascii="Times New Roman" w:hAnsi="Times New Roman" w:cs="Times New Roman"/>
                <w:b/>
                <w:sz w:val="24"/>
                <w:szCs w:val="24"/>
              </w:rPr>
              <w:t>ĖS</w:t>
            </w:r>
            <w:r w:rsidR="00A70506">
              <w:rPr>
                <w:rFonts w:ascii="Times New Roman" w:hAnsi="Times New Roman" w:cs="Times New Roman"/>
                <w:b/>
                <w:sz w:val="24"/>
                <w:szCs w:val="24"/>
              </w:rPr>
              <w:t xml:space="preserve"> STO</w:t>
            </w:r>
            <w:r w:rsidR="000E39F4">
              <w:rPr>
                <w:rFonts w:ascii="Times New Roman" w:hAnsi="Times New Roman" w:cs="Times New Roman"/>
                <w:b/>
                <w:sz w:val="24"/>
                <w:szCs w:val="24"/>
              </w:rPr>
              <w:t>TIES</w:t>
            </w:r>
            <w:r w:rsidR="004A12FC">
              <w:rPr>
                <w:rFonts w:ascii="Times New Roman" w:hAnsi="Times New Roman" w:cs="Times New Roman"/>
                <w:b/>
                <w:sz w:val="24"/>
                <w:szCs w:val="24"/>
              </w:rPr>
              <w:t xml:space="preserve"> </w:t>
            </w:r>
            <w:r w:rsidR="00A70506" w:rsidRPr="00A70506">
              <w:rPr>
                <w:rFonts w:ascii="Times New Roman" w:hAnsi="Times New Roman" w:cs="Times New Roman"/>
                <w:b/>
                <w:sz w:val="24"/>
                <w:szCs w:val="24"/>
              </w:rPr>
              <w:t>TECHNINĖ SPECIFIKACIJA</w:t>
            </w:r>
          </w:p>
          <w:p w14:paraId="345E5ACB" w14:textId="4E3D9689" w:rsidR="00A70506" w:rsidRDefault="00A70506" w:rsidP="002D7D26">
            <w:pPr>
              <w:spacing w:after="0" w:line="240" w:lineRule="auto"/>
              <w:jc w:val="center"/>
              <w:rPr>
                <w:rFonts w:ascii="Times New Roman" w:hAnsi="Times New Roman" w:cs="Times New Roman"/>
                <w:b/>
                <w:sz w:val="24"/>
                <w:szCs w:val="24"/>
              </w:rPr>
            </w:pPr>
          </w:p>
        </w:tc>
      </w:tr>
      <w:tr w:rsidR="00727C7C" w14:paraId="0571A359" w14:textId="6D667401" w:rsidTr="00C00A1E">
        <w:trPr>
          <w:trHeight w:val="315"/>
        </w:trPr>
        <w:tc>
          <w:tcPr>
            <w:tcW w:w="6637" w:type="dxa"/>
            <w:gridSpan w:val="3"/>
            <w:hideMark/>
          </w:tcPr>
          <w:p w14:paraId="2DCF5160" w14:textId="77777777" w:rsidR="00727C7C" w:rsidRDefault="00727C7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Bendrieji reikalavimai:</w:t>
            </w:r>
          </w:p>
        </w:tc>
        <w:tc>
          <w:tcPr>
            <w:tcW w:w="3008" w:type="dxa"/>
            <w:gridSpan w:val="2"/>
          </w:tcPr>
          <w:p w14:paraId="0E7D3CA2" w14:textId="52FC11E4" w:rsidR="00727C7C" w:rsidRDefault="00727C7C" w:rsidP="004A12FC">
            <w:pPr>
              <w:spacing w:after="0" w:line="240" w:lineRule="auto"/>
              <w:jc w:val="both"/>
              <w:rPr>
                <w:rFonts w:ascii="Times New Roman" w:hAnsi="Times New Roman" w:cs="Times New Roman"/>
                <w:b/>
                <w:sz w:val="24"/>
                <w:szCs w:val="24"/>
              </w:rPr>
            </w:pPr>
            <w:r w:rsidRPr="004A12FC">
              <w:rPr>
                <w:rFonts w:ascii="Times New Roman" w:hAnsi="Times New Roman" w:cs="Times New Roman"/>
                <w:b/>
                <w:bCs/>
                <w:sz w:val="24"/>
                <w:szCs w:val="24"/>
              </w:rPr>
              <w:t>Pildo tiekėjas</w:t>
            </w:r>
          </w:p>
        </w:tc>
      </w:tr>
      <w:tr w:rsidR="004A12FC" w:rsidRPr="00BE283E" w14:paraId="0B8BAE8D" w14:textId="074CC696" w:rsidTr="004A12FC">
        <w:trPr>
          <w:trHeight w:val="315"/>
        </w:trPr>
        <w:tc>
          <w:tcPr>
            <w:tcW w:w="997" w:type="dxa"/>
          </w:tcPr>
          <w:p w14:paraId="3B1E60D3" w14:textId="14B305CF" w:rsidR="004A12FC" w:rsidRPr="00727C7C" w:rsidRDefault="004A12FC">
            <w:pPr>
              <w:spacing w:after="0" w:line="240" w:lineRule="auto"/>
              <w:jc w:val="both"/>
              <w:rPr>
                <w:rFonts w:ascii="Times New Roman" w:hAnsi="Times New Roman" w:cs="Times New Roman"/>
                <w:bCs/>
                <w:sz w:val="24"/>
                <w:szCs w:val="24"/>
              </w:rPr>
            </w:pPr>
            <w:r w:rsidRPr="00727C7C">
              <w:rPr>
                <w:rFonts w:ascii="Times New Roman" w:hAnsi="Times New Roman" w:cs="Times New Roman"/>
                <w:bCs/>
                <w:sz w:val="24"/>
                <w:szCs w:val="24"/>
              </w:rPr>
              <w:t>1</w:t>
            </w:r>
            <w:r w:rsidR="00727C7C" w:rsidRPr="00727C7C">
              <w:rPr>
                <w:rFonts w:ascii="Times New Roman" w:hAnsi="Times New Roman" w:cs="Times New Roman"/>
                <w:bCs/>
                <w:sz w:val="24"/>
                <w:szCs w:val="24"/>
              </w:rPr>
              <w:t>.</w:t>
            </w:r>
          </w:p>
        </w:tc>
        <w:tc>
          <w:tcPr>
            <w:tcW w:w="5640" w:type="dxa"/>
            <w:gridSpan w:val="2"/>
          </w:tcPr>
          <w:p w14:paraId="177556B2" w14:textId="156AEB0F" w:rsidR="004A12FC" w:rsidRPr="004A12FC" w:rsidRDefault="004A12FC">
            <w:pPr>
              <w:spacing w:after="0" w:line="240" w:lineRule="auto"/>
              <w:jc w:val="both"/>
              <w:rPr>
                <w:rFonts w:ascii="Times New Roman" w:hAnsi="Times New Roman" w:cs="Times New Roman"/>
                <w:bCs/>
                <w:sz w:val="24"/>
                <w:szCs w:val="24"/>
              </w:rPr>
            </w:pPr>
            <w:r w:rsidRPr="004A12FC">
              <w:rPr>
                <w:rFonts w:ascii="Times New Roman" w:hAnsi="Times New Roman" w:cs="Times New Roman"/>
                <w:bCs/>
                <w:sz w:val="24"/>
                <w:szCs w:val="24"/>
              </w:rPr>
              <w:t xml:space="preserve">Tiekėjas turi būti siūlomos įrangos gamintojas arba gamintojo atstovas arba </w:t>
            </w:r>
            <w:proofErr w:type="spellStart"/>
            <w:r w:rsidRPr="004A12FC">
              <w:rPr>
                <w:rFonts w:ascii="Times New Roman" w:hAnsi="Times New Roman" w:cs="Times New Roman"/>
                <w:bCs/>
                <w:sz w:val="24"/>
                <w:szCs w:val="24"/>
              </w:rPr>
              <w:t>sud</w:t>
            </w:r>
            <w:proofErr w:type="spellEnd"/>
            <w:r w:rsidR="00972D6C">
              <w:rPr>
                <w:rFonts w:ascii="Times New Roman" w:hAnsi="Times New Roman" w:cs="Times New Roman"/>
                <w:bCs/>
                <w:sz w:val="24"/>
                <w:szCs w:val="24"/>
              </w:rPr>
              <w:t xml:space="preserve"> </w:t>
            </w:r>
            <w:r w:rsidRPr="004A12FC">
              <w:rPr>
                <w:rFonts w:ascii="Times New Roman" w:hAnsi="Times New Roman" w:cs="Times New Roman"/>
                <w:bCs/>
                <w:sz w:val="24"/>
                <w:szCs w:val="24"/>
              </w:rPr>
              <w:t xml:space="preserve">aręs sutartį su tokiu atstovu. </w:t>
            </w:r>
          </w:p>
        </w:tc>
        <w:tc>
          <w:tcPr>
            <w:tcW w:w="3008" w:type="dxa"/>
            <w:gridSpan w:val="2"/>
          </w:tcPr>
          <w:p w14:paraId="475AA757" w14:textId="77777777" w:rsidR="000A5C19" w:rsidRDefault="000A5C19">
            <w:pPr>
              <w:spacing w:after="0" w:line="240" w:lineRule="auto"/>
              <w:jc w:val="both"/>
              <w:rPr>
                <w:rFonts w:ascii="Times New Roman" w:hAnsi="Times New Roman" w:cs="Times New Roman"/>
                <w:bCs/>
                <w:i/>
                <w:iCs/>
                <w:color w:val="0070C0"/>
              </w:rPr>
            </w:pPr>
            <w:r>
              <w:rPr>
                <w:rFonts w:ascii="Times New Roman" w:hAnsi="Times New Roman" w:cs="Times New Roman"/>
                <w:bCs/>
                <w:i/>
                <w:iCs/>
                <w:color w:val="0070C0"/>
              </w:rPr>
              <w:t>Pateikti pažymą.</w:t>
            </w:r>
          </w:p>
          <w:p w14:paraId="276B26C2" w14:textId="7BBE1C8F" w:rsidR="00B70B0E" w:rsidRPr="00B039EB" w:rsidRDefault="00B70B0E">
            <w:pPr>
              <w:spacing w:after="0" w:line="240" w:lineRule="auto"/>
              <w:jc w:val="both"/>
              <w:rPr>
                <w:rFonts w:ascii="Times New Roman" w:hAnsi="Times New Roman" w:cs="Times New Roman"/>
                <w:bCs/>
                <w:i/>
                <w:iCs/>
                <w:sz w:val="24"/>
                <w:szCs w:val="24"/>
              </w:rPr>
            </w:pPr>
            <w:r w:rsidRPr="00B039EB">
              <w:rPr>
                <w:rFonts w:ascii="Times New Roman" w:hAnsi="Times New Roman" w:cs="Times New Roman"/>
                <w:bCs/>
                <w:i/>
                <w:iCs/>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722079" w14:paraId="1B7AE2F1" w14:textId="77777777" w:rsidTr="00880649">
        <w:trPr>
          <w:trHeight w:val="315"/>
        </w:trPr>
        <w:tc>
          <w:tcPr>
            <w:tcW w:w="997" w:type="dxa"/>
            <w:hideMark/>
          </w:tcPr>
          <w:p w14:paraId="73944E24"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8648" w:type="dxa"/>
            <w:gridSpan w:val="4"/>
            <w:hideMark/>
          </w:tcPr>
          <w:p w14:paraId="1B86BFDB"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visa pateikiama techninė įranga privalo būti nauja (negali būti atnaujinta, restauruota (angl. </w:t>
            </w:r>
            <w:proofErr w:type="spellStart"/>
            <w:r>
              <w:rPr>
                <w:rFonts w:ascii="Times New Roman" w:hAnsi="Times New Roman" w:cs="Times New Roman"/>
                <w:i/>
                <w:sz w:val="24"/>
                <w:szCs w:val="24"/>
              </w:rPr>
              <w:t>refurbished</w:t>
            </w:r>
            <w:proofErr w:type="spellEnd"/>
            <w:r>
              <w:rPr>
                <w:rFonts w:ascii="Times New Roman" w:hAnsi="Times New Roman" w:cs="Times New Roman"/>
                <w:sz w:val="24"/>
                <w:szCs w:val="24"/>
              </w:rPr>
              <w:t>), nenaudota, pateikta nepažeistoje gamyklinėje pakuotėje;</w:t>
            </w:r>
          </w:p>
        </w:tc>
      </w:tr>
      <w:tr w:rsidR="00722079" w14:paraId="30007DFD" w14:textId="77777777" w:rsidTr="00880649">
        <w:trPr>
          <w:trHeight w:val="315"/>
        </w:trPr>
        <w:tc>
          <w:tcPr>
            <w:tcW w:w="997" w:type="dxa"/>
            <w:hideMark/>
          </w:tcPr>
          <w:p w14:paraId="5460FBBC"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648" w:type="dxa"/>
            <w:gridSpan w:val="4"/>
            <w:vAlign w:val="center"/>
            <w:hideMark/>
          </w:tcPr>
          <w:p w14:paraId="27A64060" w14:textId="77777777" w:rsidR="00722079"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 xml:space="preserve">tiekėjas turi užtikrinti, kad gamintojas nėra paskelbęs žinios apie siūlomos įrangos gamybos arba tobulinimo nutraukimą (pvz., angl. </w:t>
            </w:r>
            <w:proofErr w:type="spellStart"/>
            <w:r>
              <w:rPr>
                <w:rFonts w:ascii="Times New Roman" w:hAnsi="Times New Roman" w:cs="Times New Roman"/>
                <w:i/>
                <w:sz w:val="24"/>
                <w:szCs w:val="24"/>
              </w:rPr>
              <w:t>end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of</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life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time</w:t>
            </w:r>
            <w:proofErr w:type="spellEnd"/>
            <w:r>
              <w:rPr>
                <w:rFonts w:ascii="Times New Roman" w:hAnsi="Times New Roman" w:cs="Times New Roman"/>
                <w:sz w:val="24"/>
                <w:szCs w:val="24"/>
              </w:rPr>
              <w:t xml:space="preserve"> ar </w:t>
            </w:r>
            <w:proofErr w:type="spellStart"/>
            <w:r>
              <w:rPr>
                <w:rFonts w:ascii="Times New Roman" w:hAnsi="Times New Roman" w:cs="Times New Roman"/>
                <w:i/>
                <w:sz w:val="24"/>
                <w:szCs w:val="24"/>
              </w:rPr>
              <w:t>Discontinued</w:t>
            </w:r>
            <w:proofErr w:type="spellEnd"/>
            <w:r>
              <w:rPr>
                <w:rFonts w:ascii="Times New Roman" w:hAnsi="Times New Roman" w:cs="Times New Roman"/>
                <w:sz w:val="24"/>
                <w:szCs w:val="24"/>
              </w:rPr>
              <w:t xml:space="preserve">);   </w:t>
            </w:r>
          </w:p>
        </w:tc>
      </w:tr>
      <w:tr w:rsidR="00722079" w14:paraId="3E84F69F" w14:textId="77777777" w:rsidTr="00880649">
        <w:trPr>
          <w:trHeight w:val="315"/>
        </w:trPr>
        <w:tc>
          <w:tcPr>
            <w:tcW w:w="997" w:type="dxa"/>
            <w:hideMark/>
          </w:tcPr>
          <w:p w14:paraId="1DEE27F5"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8648" w:type="dxa"/>
            <w:gridSpan w:val="4"/>
            <w:hideMark/>
          </w:tcPr>
          <w:p w14:paraId="547F9BB3" w14:textId="3536B9E5" w:rsidR="00722079" w:rsidRPr="00B3242D" w:rsidRDefault="004A12FC">
            <w:pPr>
              <w:spacing w:after="0" w:line="240" w:lineRule="auto"/>
              <w:jc w:val="both"/>
              <w:rPr>
                <w:rFonts w:ascii="Times New Roman" w:hAnsi="Times New Roman" w:cs="Times New Roman"/>
                <w:bCs/>
                <w:i/>
                <w:iCs/>
                <w:color w:val="0070C0"/>
              </w:rPr>
            </w:pPr>
            <w:r w:rsidRPr="00B3242D">
              <w:rPr>
                <w:rFonts w:ascii="Times New Roman" w:hAnsi="Times New Roman" w:cs="Times New Roman"/>
                <w:bCs/>
                <w:i/>
                <w:iCs/>
                <w:color w:val="0070C0"/>
              </w:rPr>
              <w:t xml:space="preserve">kartu su pasiūlymu </w:t>
            </w:r>
            <w:r w:rsidRPr="00B3242D">
              <w:rPr>
                <w:rFonts w:ascii="Times New Roman" w:hAnsi="Times New Roman" w:cs="Times New Roman"/>
                <w:bCs/>
              </w:rPr>
              <w:t>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4A12FC" w14:paraId="0CA7A8BF" w14:textId="6F8659B4" w:rsidTr="004A12FC">
        <w:trPr>
          <w:trHeight w:val="315"/>
        </w:trPr>
        <w:tc>
          <w:tcPr>
            <w:tcW w:w="997" w:type="dxa"/>
            <w:hideMark/>
          </w:tcPr>
          <w:p w14:paraId="0DF60E60" w14:textId="77777777" w:rsidR="004A12FC" w:rsidRDefault="004A12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724" w:type="dxa"/>
            <w:gridSpan w:val="3"/>
            <w:hideMark/>
          </w:tcPr>
          <w:p w14:paraId="33923FD5" w14:textId="77777777" w:rsidR="004A12FC" w:rsidRDefault="004A12FC">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2924" w:type="dxa"/>
          </w:tcPr>
          <w:p w14:paraId="102C45AE" w14:textId="78123D99" w:rsidR="004A12FC" w:rsidRDefault="004A12FC" w:rsidP="00B039EB">
            <w:pPr>
              <w:spacing w:after="0" w:line="240" w:lineRule="auto"/>
              <w:jc w:val="both"/>
              <w:rPr>
                <w:rFonts w:ascii="Times New Roman" w:hAnsi="Times New Roman" w:cs="Times New Roman"/>
                <w:sz w:val="24"/>
                <w:szCs w:val="24"/>
              </w:rPr>
            </w:pPr>
            <w:r w:rsidRPr="00B039EB">
              <w:rPr>
                <w:rFonts w:ascii="Times New Roman" w:hAnsi="Times New Roman" w:cs="Times New Roman"/>
                <w:bCs/>
                <w:i/>
                <w:iCs/>
                <w:color w:val="0070C0"/>
              </w:rPr>
              <w:t>Nurodyti kalbą.</w:t>
            </w:r>
          </w:p>
        </w:tc>
      </w:tr>
      <w:tr w:rsidR="00722079" w14:paraId="6E1D761C" w14:textId="77777777" w:rsidTr="00880649">
        <w:trPr>
          <w:trHeight w:val="315"/>
        </w:trPr>
        <w:tc>
          <w:tcPr>
            <w:tcW w:w="997" w:type="dxa"/>
            <w:hideMark/>
          </w:tcPr>
          <w:p w14:paraId="17015D1D"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8648" w:type="dxa"/>
            <w:gridSpan w:val="4"/>
            <w:hideMark/>
          </w:tcPr>
          <w:p w14:paraId="2A5DDE14" w14:textId="77777777"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14:paraId="038EF69E" w14:textId="77777777" w:rsidTr="00880649">
        <w:trPr>
          <w:trHeight w:val="315"/>
        </w:trPr>
        <w:tc>
          <w:tcPr>
            <w:tcW w:w="997" w:type="dxa"/>
            <w:hideMark/>
          </w:tcPr>
          <w:p w14:paraId="7B490FFF"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48" w:type="dxa"/>
            <w:gridSpan w:val="4"/>
            <w:hideMark/>
          </w:tcPr>
          <w:p w14:paraId="3CF7A558" w14:textId="5C0FD404"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visos programinės įrangos licencija turi būti suteikiama neribota</w:t>
            </w:r>
            <w:r w:rsidR="00313F05">
              <w:rPr>
                <w:rFonts w:ascii="Times New Roman" w:hAnsi="Times New Roman" w:cs="Times New Roman"/>
                <w:sz w:val="24"/>
                <w:szCs w:val="24"/>
              </w:rPr>
              <w:t>m laikui</w:t>
            </w:r>
            <w:r>
              <w:rPr>
                <w:rFonts w:ascii="Times New Roman" w:hAnsi="Times New Roman" w:cs="Times New Roman"/>
                <w:sz w:val="24"/>
                <w:szCs w:val="24"/>
              </w:rPr>
              <w:t xml:space="preserve">; </w:t>
            </w:r>
          </w:p>
        </w:tc>
      </w:tr>
      <w:tr w:rsidR="004A12FC" w14:paraId="7E28C19F" w14:textId="77777777" w:rsidTr="00880649">
        <w:trPr>
          <w:trHeight w:val="315"/>
        </w:trPr>
        <w:tc>
          <w:tcPr>
            <w:tcW w:w="997" w:type="dxa"/>
          </w:tcPr>
          <w:p w14:paraId="4B4383F4" w14:textId="1ACE994D" w:rsidR="004A12FC" w:rsidRDefault="00A62C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7</w:t>
            </w:r>
            <w:r>
              <w:rPr>
                <w:rFonts w:ascii="Times New Roman" w:hAnsi="Times New Roman" w:cs="Times New Roman"/>
                <w:sz w:val="24"/>
                <w:szCs w:val="24"/>
              </w:rPr>
              <w:t>.</w:t>
            </w:r>
          </w:p>
        </w:tc>
        <w:tc>
          <w:tcPr>
            <w:tcW w:w="8648" w:type="dxa"/>
            <w:gridSpan w:val="4"/>
            <w:vAlign w:val="center"/>
          </w:tcPr>
          <w:p w14:paraId="7829FF01" w14:textId="29A587C7" w:rsidR="004A12FC" w:rsidRDefault="004A12FC">
            <w:pPr>
              <w:tabs>
                <w:tab w:val="left" w:pos="390"/>
                <w:tab w:val="left" w:pos="1035"/>
                <w:tab w:val="left" w:pos="1500"/>
              </w:tabs>
              <w:spacing w:after="0" w:line="200" w:lineRule="atLeast"/>
              <w:jc w:val="both"/>
              <w:rPr>
                <w:rFonts w:ascii="Times New Roman" w:hAnsi="Times New Roman" w:cs="Times New Roman"/>
                <w:sz w:val="24"/>
                <w:szCs w:val="24"/>
              </w:rPr>
            </w:pPr>
            <w:r w:rsidRPr="004A12FC">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A62C56" w14:paraId="2220966C" w14:textId="77777777" w:rsidTr="00880649">
        <w:trPr>
          <w:trHeight w:val="315"/>
        </w:trPr>
        <w:tc>
          <w:tcPr>
            <w:tcW w:w="997" w:type="dxa"/>
          </w:tcPr>
          <w:p w14:paraId="3592EE61" w14:textId="4ADCA122" w:rsidR="00A62C56" w:rsidRDefault="00A62C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8</w:t>
            </w:r>
            <w:r>
              <w:rPr>
                <w:rFonts w:ascii="Times New Roman" w:hAnsi="Times New Roman" w:cs="Times New Roman"/>
                <w:sz w:val="24"/>
                <w:szCs w:val="24"/>
              </w:rPr>
              <w:t>.</w:t>
            </w:r>
          </w:p>
        </w:tc>
        <w:tc>
          <w:tcPr>
            <w:tcW w:w="8648" w:type="dxa"/>
            <w:gridSpan w:val="4"/>
            <w:vAlign w:val="center"/>
          </w:tcPr>
          <w:p w14:paraId="60CFE211" w14:textId="30B9F94C" w:rsidR="00A62C56" w:rsidRPr="004A12FC" w:rsidRDefault="00A62C56">
            <w:pPr>
              <w:tabs>
                <w:tab w:val="left" w:pos="390"/>
                <w:tab w:val="left" w:pos="1035"/>
                <w:tab w:val="left" w:pos="1500"/>
              </w:tabs>
              <w:spacing w:after="0" w:line="200" w:lineRule="atLeast"/>
              <w:jc w:val="both"/>
              <w:rPr>
                <w:rFonts w:ascii="Times New Roman" w:hAnsi="Times New Roman" w:cs="Times New Roman"/>
                <w:sz w:val="24"/>
                <w:szCs w:val="24"/>
              </w:rPr>
            </w:pPr>
            <w:r w:rsidRPr="00A62C56">
              <w:rPr>
                <w:rFonts w:ascii="Times New Roman" w:hAnsi="Times New Roman" w:cs="Times New Roman"/>
                <w:sz w:val="24"/>
                <w:szCs w:val="24"/>
              </w:rPr>
              <w:t>visos techninės įrangos maitinimo įtampa turi būti 230V 50Hz su Europos kontinentinėje dalyje naudojama jungtimi (CEE 7/7);</w:t>
            </w:r>
          </w:p>
        </w:tc>
      </w:tr>
      <w:tr w:rsidR="00960780" w:rsidRPr="005E7321" w14:paraId="33E81618" w14:textId="2674807A" w:rsidTr="00960780">
        <w:trPr>
          <w:trHeight w:val="315"/>
        </w:trPr>
        <w:tc>
          <w:tcPr>
            <w:tcW w:w="997" w:type="dxa"/>
            <w:hideMark/>
          </w:tcPr>
          <w:p w14:paraId="5B072E65" w14:textId="62DEDC02" w:rsidR="00960780" w:rsidRPr="005E7321" w:rsidRDefault="00960780" w:rsidP="00313F05">
            <w:pPr>
              <w:spacing w:after="0" w:line="240" w:lineRule="auto"/>
              <w:jc w:val="both"/>
              <w:rPr>
                <w:rFonts w:ascii="Times New Roman" w:hAnsi="Times New Roman" w:cs="Times New Roman"/>
                <w:sz w:val="24"/>
                <w:szCs w:val="24"/>
              </w:rPr>
            </w:pPr>
            <w:r w:rsidRPr="005E7321">
              <w:rPr>
                <w:rFonts w:ascii="Times New Roman" w:hAnsi="Times New Roman" w:cs="Times New Roman"/>
                <w:sz w:val="24"/>
                <w:szCs w:val="24"/>
              </w:rPr>
              <w:t>1.</w:t>
            </w:r>
            <w:r>
              <w:rPr>
                <w:rFonts w:ascii="Times New Roman" w:hAnsi="Times New Roman" w:cs="Times New Roman"/>
                <w:sz w:val="24"/>
                <w:szCs w:val="24"/>
              </w:rPr>
              <w:t>9</w:t>
            </w:r>
            <w:r w:rsidRPr="005E7321">
              <w:rPr>
                <w:rFonts w:ascii="Times New Roman" w:hAnsi="Times New Roman" w:cs="Times New Roman"/>
                <w:sz w:val="24"/>
                <w:szCs w:val="24"/>
              </w:rPr>
              <w:t>.</w:t>
            </w:r>
          </w:p>
        </w:tc>
        <w:tc>
          <w:tcPr>
            <w:tcW w:w="5544" w:type="dxa"/>
            <w:vAlign w:val="center"/>
            <w:hideMark/>
          </w:tcPr>
          <w:p w14:paraId="3D8BB694" w14:textId="13E067F3" w:rsidR="00960780" w:rsidRPr="00960780" w:rsidRDefault="00960780">
            <w:pPr>
              <w:tabs>
                <w:tab w:val="left" w:pos="390"/>
                <w:tab w:val="left" w:pos="1035"/>
                <w:tab w:val="left" w:pos="1500"/>
              </w:tabs>
              <w:spacing w:after="0" w:line="200" w:lineRule="atLeast"/>
              <w:jc w:val="both"/>
              <w:rPr>
                <w:rFonts w:ascii="Times New Roman" w:eastAsia="Times New Roman" w:hAnsi="Times New Roman" w:cs="Times New Roman"/>
                <w:bCs/>
                <w:sz w:val="24"/>
                <w:szCs w:val="24"/>
                <w:lang w:eastAsia="ar-SA"/>
              </w:rPr>
            </w:pPr>
            <w:r w:rsidRPr="00960780">
              <w:rPr>
                <w:rFonts w:ascii="Times New Roman" w:eastAsia="Times New Roman" w:hAnsi="Times New Roman" w:cs="Times New Roman"/>
                <w:bCs/>
                <w:sz w:val="24"/>
                <w:szCs w:val="24"/>
                <w:lang w:eastAsia="ar-SA"/>
              </w:rPr>
              <w:t xml:space="preserve">Išvardinti siūlomų sprendimo komponentų kiekius, modelius, gamintoją ir produktų kodus. Visos sprendimo dalys privalo būti komplektuotos sprendimo gamintojo ir pažymėtos gamintojo gamykliniais kodais. Sprendimą sudarantys aparatiniai komponentai (procesoriai, valdikliai, diskai ir kt.) turi būti suderinti </w:t>
            </w:r>
            <w:r w:rsidRPr="00960780">
              <w:rPr>
                <w:rFonts w:ascii="Times New Roman" w:eastAsia="Times New Roman" w:hAnsi="Times New Roman" w:cs="Times New Roman"/>
                <w:bCs/>
                <w:sz w:val="24"/>
                <w:szCs w:val="24"/>
                <w:lang w:eastAsia="ar-SA"/>
              </w:rPr>
              <w:lastRenderedPageBreak/>
              <w:t>tarpusavyje, pagaminti vieno gamintojo arba kelių gamintojų, tačiau tokiu atveju turi būti pateikti sprendimo gamintojų patvirtinimai dėl komponentų tarpusavio suderinamumo.</w:t>
            </w:r>
          </w:p>
        </w:tc>
        <w:tc>
          <w:tcPr>
            <w:tcW w:w="3104" w:type="dxa"/>
            <w:gridSpan w:val="3"/>
            <w:vAlign w:val="center"/>
          </w:tcPr>
          <w:p w14:paraId="3E4D1E11" w14:textId="3D38ED36" w:rsidR="00BE283E" w:rsidRPr="00B039EB" w:rsidRDefault="00BE283E" w:rsidP="00B039EB">
            <w:pPr>
              <w:spacing w:after="0" w:line="240" w:lineRule="auto"/>
              <w:jc w:val="both"/>
              <w:rPr>
                <w:rFonts w:ascii="Times New Roman" w:hAnsi="Times New Roman" w:cs="Times New Roman"/>
                <w:bCs/>
                <w:i/>
                <w:iCs/>
                <w:color w:val="0070C0"/>
              </w:rPr>
            </w:pPr>
            <w:r w:rsidRPr="00B039EB">
              <w:rPr>
                <w:rFonts w:ascii="Times New Roman" w:hAnsi="Times New Roman" w:cs="Times New Roman"/>
                <w:bCs/>
                <w:i/>
                <w:iCs/>
                <w:color w:val="0070C0"/>
              </w:rPr>
              <w:lastRenderedPageBreak/>
              <w:t>Pateikti pažymą</w:t>
            </w:r>
          </w:p>
          <w:p w14:paraId="5E718A1B" w14:textId="5C04C6D7" w:rsidR="00960780" w:rsidRPr="005E7321" w:rsidRDefault="009C3162" w:rsidP="00B039EB">
            <w:pPr>
              <w:spacing w:after="0" w:line="240" w:lineRule="auto"/>
              <w:jc w:val="both"/>
              <w:rPr>
                <w:rFonts w:ascii="Times New Roman" w:eastAsia="Times New Roman" w:hAnsi="Times New Roman" w:cs="Times New Roman"/>
                <w:bCs/>
                <w:sz w:val="24"/>
                <w:szCs w:val="24"/>
                <w:lang w:eastAsia="ar-SA"/>
              </w:rPr>
            </w:pPr>
            <w:r w:rsidRPr="00B039EB">
              <w:rPr>
                <w:rFonts w:ascii="Times New Roman" w:hAnsi="Times New Roman" w:cs="Times New Roman"/>
                <w:bCs/>
                <w:i/>
                <w:iCs/>
                <w:color w:val="0070C0"/>
              </w:rPr>
              <w:t>i</w:t>
            </w:r>
            <w:r w:rsidR="00960780" w:rsidRPr="00B039EB">
              <w:rPr>
                <w:rFonts w:ascii="Times New Roman" w:hAnsi="Times New Roman" w:cs="Times New Roman"/>
                <w:bCs/>
                <w:i/>
                <w:iCs/>
                <w:color w:val="0070C0"/>
              </w:rPr>
              <w:t>švardinti siūlomų sprendimo komponentų kiekius, modelius, gamintoją ir produktų kodus.</w:t>
            </w:r>
          </w:p>
        </w:tc>
      </w:tr>
      <w:tr w:rsidR="00722079" w14:paraId="32FB62F3" w14:textId="77777777" w:rsidTr="00880649">
        <w:trPr>
          <w:trHeight w:val="315"/>
        </w:trPr>
        <w:tc>
          <w:tcPr>
            <w:tcW w:w="997" w:type="dxa"/>
            <w:hideMark/>
          </w:tcPr>
          <w:p w14:paraId="2E69450A" w14:textId="2B957A05" w:rsidR="00722079" w:rsidRDefault="00722079"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Pr>
                <w:rFonts w:ascii="Times New Roman" w:hAnsi="Times New Roman" w:cs="Times New Roman"/>
                <w:sz w:val="24"/>
                <w:szCs w:val="24"/>
              </w:rPr>
              <w:t>.</w:t>
            </w:r>
          </w:p>
        </w:tc>
        <w:tc>
          <w:tcPr>
            <w:tcW w:w="8648" w:type="dxa"/>
            <w:gridSpan w:val="4"/>
            <w:vAlign w:val="center"/>
            <w:hideMark/>
          </w:tcPr>
          <w:p w14:paraId="178A62C2" w14:textId="114CCF15" w:rsidR="00722079" w:rsidRDefault="0055080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kiti</w:t>
            </w:r>
            <w:r w:rsidR="00722079">
              <w:rPr>
                <w:rFonts w:ascii="Times New Roman" w:hAnsi="Times New Roman" w:cs="Times New Roman"/>
                <w:bCs/>
                <w:sz w:val="24"/>
                <w:szCs w:val="24"/>
              </w:rPr>
              <w:t xml:space="preserve"> reikalavimai (netaikoma programinei įrangai):</w:t>
            </w:r>
          </w:p>
        </w:tc>
      </w:tr>
      <w:tr w:rsidR="00722079" w14:paraId="4215438D" w14:textId="77777777" w:rsidTr="00880649">
        <w:trPr>
          <w:trHeight w:val="315"/>
        </w:trPr>
        <w:tc>
          <w:tcPr>
            <w:tcW w:w="997" w:type="dxa"/>
            <w:hideMark/>
          </w:tcPr>
          <w:p w14:paraId="710FE023" w14:textId="06BD31F3" w:rsidR="00722079" w:rsidRDefault="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sidR="00722079">
              <w:rPr>
                <w:rFonts w:ascii="Times New Roman" w:hAnsi="Times New Roman" w:cs="Times New Roman"/>
                <w:sz w:val="24"/>
                <w:szCs w:val="24"/>
              </w:rPr>
              <w:t>.1.</w:t>
            </w:r>
          </w:p>
        </w:tc>
        <w:tc>
          <w:tcPr>
            <w:tcW w:w="8648" w:type="dxa"/>
            <w:gridSpan w:val="4"/>
            <w:vAlign w:val="center"/>
            <w:hideMark/>
          </w:tcPr>
          <w:p w14:paraId="09169315" w14:textId="77777777" w:rsidR="00722079" w:rsidRDefault="00722079">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standieji ar puslaidininkiniai diskai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722079" w14:paraId="6CA3FD74" w14:textId="77777777" w:rsidTr="00880649">
        <w:trPr>
          <w:trHeight w:val="315"/>
        </w:trPr>
        <w:tc>
          <w:tcPr>
            <w:tcW w:w="997" w:type="dxa"/>
            <w:hideMark/>
          </w:tcPr>
          <w:p w14:paraId="44CD5788" w14:textId="146BBD37" w:rsidR="00722079" w:rsidRDefault="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sidR="00722079">
              <w:rPr>
                <w:rFonts w:ascii="Times New Roman" w:hAnsi="Times New Roman" w:cs="Times New Roman"/>
                <w:sz w:val="24"/>
                <w:szCs w:val="24"/>
              </w:rPr>
              <w:t>.2.</w:t>
            </w:r>
          </w:p>
        </w:tc>
        <w:tc>
          <w:tcPr>
            <w:tcW w:w="8648" w:type="dxa"/>
            <w:gridSpan w:val="4"/>
            <w:vAlign w:val="center"/>
            <w:hideMark/>
          </w:tcPr>
          <w:p w14:paraId="14A3D80C" w14:textId="77777777" w:rsidR="00722079" w:rsidRDefault="00722079">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kitų atminties laikmenų;</w:t>
            </w:r>
          </w:p>
        </w:tc>
      </w:tr>
      <w:tr w:rsidR="00722079" w14:paraId="71393218" w14:textId="77777777" w:rsidTr="00880649">
        <w:trPr>
          <w:trHeight w:val="315"/>
        </w:trPr>
        <w:tc>
          <w:tcPr>
            <w:tcW w:w="997" w:type="dxa"/>
            <w:hideMark/>
          </w:tcPr>
          <w:p w14:paraId="1C2C21EC" w14:textId="25E2122F" w:rsidR="00722079" w:rsidRDefault="00722079"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1</w:t>
            </w:r>
            <w:r>
              <w:rPr>
                <w:rFonts w:ascii="Times New Roman" w:hAnsi="Times New Roman" w:cs="Times New Roman"/>
                <w:sz w:val="24"/>
                <w:szCs w:val="24"/>
              </w:rPr>
              <w:t>.</w:t>
            </w:r>
          </w:p>
        </w:tc>
        <w:tc>
          <w:tcPr>
            <w:tcW w:w="8648" w:type="dxa"/>
            <w:gridSpan w:val="4"/>
            <w:hideMark/>
          </w:tcPr>
          <w:p w14:paraId="641E15DA" w14:textId="3B3B5AB6" w:rsidR="00722079" w:rsidRDefault="00A62C56" w:rsidP="00854CAE">
            <w:pPr>
              <w:spacing w:after="0" w:line="240" w:lineRule="auto"/>
              <w:jc w:val="both"/>
              <w:rPr>
                <w:rFonts w:ascii="Times New Roman" w:eastAsia="Times New Roman" w:hAnsi="Times New Roman" w:cs="Times New Roman"/>
                <w:bCs/>
                <w:sz w:val="24"/>
                <w:szCs w:val="24"/>
                <w:lang w:eastAsia="ar-SA"/>
              </w:rPr>
            </w:pPr>
            <w:r w:rsidRPr="00A62C56">
              <w:rPr>
                <w:rFonts w:ascii="Times New Roman" w:eastAsia="Times New Roman" w:hAnsi="Times New Roman" w:cs="Times New Roman"/>
                <w:bCs/>
                <w:sz w:val="24"/>
                <w:szCs w:val="24"/>
                <w:lang w:eastAsia="ar-SA"/>
              </w:rPr>
              <w:t>pirkimo objektas</w:t>
            </w:r>
            <w:r w:rsidR="00C037B3">
              <w:rPr>
                <w:rFonts w:ascii="Times New Roman" w:eastAsia="Times New Roman" w:hAnsi="Times New Roman" w:cs="Times New Roman"/>
                <w:bCs/>
                <w:sz w:val="24"/>
                <w:szCs w:val="24"/>
                <w:lang w:eastAsia="ar-SA"/>
              </w:rPr>
              <w:t xml:space="preserve">, </w:t>
            </w:r>
            <w:r w:rsidRPr="00A62C56">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A62C56" w14:paraId="03F2B62C" w14:textId="77777777" w:rsidTr="00880649">
        <w:trPr>
          <w:trHeight w:val="315"/>
        </w:trPr>
        <w:tc>
          <w:tcPr>
            <w:tcW w:w="997" w:type="dxa"/>
          </w:tcPr>
          <w:p w14:paraId="64452BEC" w14:textId="7593A0A3" w:rsidR="00A62C56" w:rsidRDefault="00A62C56"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2</w:t>
            </w:r>
            <w:r>
              <w:rPr>
                <w:rFonts w:ascii="Times New Roman" w:hAnsi="Times New Roman" w:cs="Times New Roman"/>
                <w:sz w:val="24"/>
                <w:szCs w:val="24"/>
              </w:rPr>
              <w:t>.</w:t>
            </w:r>
          </w:p>
        </w:tc>
        <w:tc>
          <w:tcPr>
            <w:tcW w:w="8648" w:type="dxa"/>
            <w:gridSpan w:val="4"/>
          </w:tcPr>
          <w:p w14:paraId="4CB2D719" w14:textId="07C3C1C8" w:rsidR="00A62C56" w:rsidRPr="006F291F" w:rsidRDefault="005A2C38" w:rsidP="00B039EB">
            <w:pPr>
              <w:spacing w:after="0" w:line="240" w:lineRule="auto"/>
              <w:jc w:val="both"/>
              <w:rPr>
                <w:rFonts w:ascii="Times New Roman" w:eastAsia="Aptos" w:hAnsi="Times New Roman" w:cs="Times New Roman"/>
                <w:sz w:val="24"/>
                <w:szCs w:val="24"/>
                <w:lang w:eastAsia="ar-SA"/>
                <w14:ligatures w14:val="standardContextual"/>
              </w:rPr>
            </w:pPr>
            <w:r w:rsidRPr="005A2C38">
              <w:rPr>
                <w:rFonts w:ascii="Times New Roman" w:eastAsia="Aptos" w:hAnsi="Times New Roman" w:cs="Times New Roman"/>
                <w:sz w:val="24"/>
                <w:szCs w:val="24"/>
                <w:lang w:eastAsia="ar-SA"/>
                <w14:ligatures w14:val="standardContextual"/>
              </w:rPr>
              <w:t>Prekei taikomi aplinkos apsaugos kriterijai, nustatyt</w:t>
            </w:r>
            <w:r w:rsidR="00B039EB">
              <w:rPr>
                <w:rFonts w:ascii="Times New Roman" w:eastAsia="Aptos" w:hAnsi="Times New Roman" w:cs="Times New Roman"/>
                <w:sz w:val="24"/>
                <w:szCs w:val="24"/>
                <w:lang w:eastAsia="ar-SA"/>
                <w14:ligatures w14:val="standardContextual"/>
              </w:rPr>
              <w:t>i</w:t>
            </w:r>
            <w:r w:rsidRPr="005A2C38">
              <w:rPr>
                <w:rFonts w:ascii="Times New Roman" w:eastAsia="Aptos" w:hAnsi="Times New Roman" w:cs="Times New Roman"/>
                <w:sz w:val="24"/>
                <w:szCs w:val="24"/>
                <w:lang w:eastAsia="ar-SA"/>
                <w14:ligatures w14:val="standardContextual"/>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722079" w14:paraId="0A6E524C" w14:textId="77777777" w:rsidTr="00880649">
        <w:trPr>
          <w:trHeight w:val="315"/>
        </w:trPr>
        <w:tc>
          <w:tcPr>
            <w:tcW w:w="997" w:type="dxa"/>
            <w:hideMark/>
          </w:tcPr>
          <w:p w14:paraId="3A43C41F" w14:textId="34FA4776" w:rsidR="00722079" w:rsidRDefault="00722079" w:rsidP="00803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3</w:t>
            </w:r>
            <w:r>
              <w:rPr>
                <w:rFonts w:ascii="Times New Roman" w:hAnsi="Times New Roman" w:cs="Times New Roman"/>
                <w:sz w:val="24"/>
                <w:szCs w:val="24"/>
              </w:rPr>
              <w:t>.</w:t>
            </w:r>
          </w:p>
        </w:tc>
        <w:tc>
          <w:tcPr>
            <w:tcW w:w="8648" w:type="dxa"/>
            <w:gridSpan w:val="4"/>
            <w:hideMark/>
          </w:tcPr>
          <w:p w14:paraId="54C7A769" w14:textId="332B1D17" w:rsidR="00722079" w:rsidRPr="00A62C56" w:rsidRDefault="006D6910" w:rsidP="00B901AD">
            <w:pPr>
              <w:spacing w:after="0" w:line="240" w:lineRule="auto"/>
              <w:jc w:val="both"/>
              <w:rPr>
                <w:rFonts w:ascii="Times New Roman" w:eastAsia="Times New Roman" w:hAnsi="Times New Roman" w:cs="Times New Roman"/>
                <w:bCs/>
                <w:sz w:val="24"/>
                <w:szCs w:val="24"/>
                <w:lang w:eastAsia="ar-SA"/>
              </w:rPr>
            </w:pPr>
            <w:r w:rsidRPr="00A62C56">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6D6910" w14:paraId="6133B726" w14:textId="77777777" w:rsidTr="00880649">
        <w:trPr>
          <w:trHeight w:val="315"/>
        </w:trPr>
        <w:tc>
          <w:tcPr>
            <w:tcW w:w="997" w:type="dxa"/>
          </w:tcPr>
          <w:p w14:paraId="08B98065" w14:textId="55C673A4" w:rsidR="006D6910" w:rsidRDefault="006D6910" w:rsidP="00803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4</w:t>
            </w:r>
            <w:r>
              <w:rPr>
                <w:rFonts w:ascii="Times New Roman" w:hAnsi="Times New Roman" w:cs="Times New Roman"/>
                <w:sz w:val="24"/>
                <w:szCs w:val="24"/>
              </w:rPr>
              <w:t>.</w:t>
            </w:r>
          </w:p>
        </w:tc>
        <w:tc>
          <w:tcPr>
            <w:tcW w:w="8648" w:type="dxa"/>
            <w:gridSpan w:val="4"/>
          </w:tcPr>
          <w:p w14:paraId="4F7F4981" w14:textId="1B7E3A6E" w:rsidR="006D6910" w:rsidRPr="00A62C56" w:rsidRDefault="006D6910" w:rsidP="00B901AD">
            <w:pPr>
              <w:spacing w:after="0" w:line="240" w:lineRule="auto"/>
              <w:jc w:val="both"/>
              <w:rPr>
                <w:rFonts w:ascii="Times New Roman" w:eastAsia="Times New Roman" w:hAnsi="Times New Roman" w:cs="Times New Roman"/>
                <w:bCs/>
                <w:sz w:val="24"/>
                <w:szCs w:val="24"/>
                <w:lang w:eastAsia="ar-SA"/>
              </w:rPr>
            </w:pPr>
            <w:r w:rsidRPr="00A62C56">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232A87E" w14:textId="77777777" w:rsidR="00D06ABE" w:rsidRPr="00D06ABE" w:rsidRDefault="00D06ABE" w:rsidP="00D06ABE"/>
    <w:p w14:paraId="7836EF92" w14:textId="08140751" w:rsidR="00FD752A" w:rsidRDefault="00FD752A">
      <w:pPr>
        <w:rPr>
          <w:rFonts w:ascii="Times New Roman" w:hAnsi="Times New Roman" w:cs="Times New Roman"/>
          <w:b/>
          <w:sz w:val="24"/>
          <w:szCs w:val="24"/>
        </w:rPr>
      </w:pPr>
      <w:r>
        <w:rPr>
          <w:rFonts w:ascii="Times New Roman" w:hAnsi="Times New Roman" w:cs="Times New Roman"/>
          <w:b/>
          <w:sz w:val="24"/>
          <w:szCs w:val="24"/>
        </w:rPr>
        <w:t>Tarnybinė stotis Nr. 2</w:t>
      </w:r>
      <w:r w:rsidRPr="00BD3808">
        <w:rPr>
          <w:rFonts w:ascii="Times New Roman" w:hAnsi="Times New Roman" w:cs="Times New Roman"/>
          <w:b/>
          <w:sz w:val="24"/>
          <w:szCs w:val="24"/>
        </w:rPr>
        <w:t xml:space="preserve"> </w:t>
      </w:r>
    </w:p>
    <w:tbl>
      <w:tblPr>
        <w:tblStyle w:val="TableGrid"/>
        <w:tblW w:w="5000" w:type="pct"/>
        <w:tblLook w:val="04A0" w:firstRow="1" w:lastRow="0" w:firstColumn="1" w:lastColumn="0" w:noHBand="0" w:noVBand="1"/>
      </w:tblPr>
      <w:tblGrid>
        <w:gridCol w:w="705"/>
        <w:gridCol w:w="1417"/>
        <w:gridCol w:w="3066"/>
        <w:gridCol w:w="4440"/>
      </w:tblGrid>
      <w:tr w:rsidR="00FD752A" w:rsidRPr="006D0FAA" w14:paraId="5B65A023" w14:textId="77777777" w:rsidTr="00ED4151">
        <w:tc>
          <w:tcPr>
            <w:tcW w:w="366" w:type="pct"/>
            <w:shd w:val="clear" w:color="auto" w:fill="D9D9D9" w:themeFill="background1" w:themeFillShade="D9"/>
          </w:tcPr>
          <w:p w14:paraId="295B2C82" w14:textId="77777777" w:rsidR="00FD752A" w:rsidRPr="006D0FAA" w:rsidRDefault="00FD752A" w:rsidP="00F67CE5">
            <w:pPr>
              <w:ind w:left="27" w:right="-62"/>
              <w:jc w:val="center"/>
              <w:rPr>
                <w:rFonts w:ascii="Times New Roman" w:hAnsi="Times New Roman" w:cs="Times New Roman"/>
                <w:b/>
                <w:bCs/>
              </w:rPr>
            </w:pPr>
            <w:r w:rsidRPr="006D0FAA">
              <w:rPr>
                <w:rFonts w:ascii="Times New Roman" w:hAnsi="Times New Roman" w:cs="Times New Roman"/>
                <w:b/>
                <w:bCs/>
              </w:rPr>
              <w:t>Eil. Nr.</w:t>
            </w:r>
          </w:p>
        </w:tc>
        <w:tc>
          <w:tcPr>
            <w:tcW w:w="2328" w:type="pct"/>
            <w:gridSpan w:val="2"/>
            <w:shd w:val="clear" w:color="auto" w:fill="D9D9D9" w:themeFill="background1" w:themeFillShade="D9"/>
          </w:tcPr>
          <w:p w14:paraId="29C7362B" w14:textId="77777777" w:rsidR="00FD752A" w:rsidRPr="006D0FAA" w:rsidRDefault="00FD752A" w:rsidP="00F67CE5">
            <w:pPr>
              <w:jc w:val="center"/>
              <w:rPr>
                <w:rFonts w:ascii="Times New Roman" w:hAnsi="Times New Roman" w:cs="Times New Roman"/>
                <w:b/>
                <w:bCs/>
              </w:rPr>
            </w:pPr>
            <w:r w:rsidRPr="006D0FAA">
              <w:rPr>
                <w:rFonts w:ascii="Times New Roman" w:eastAsia="Calibri" w:hAnsi="Times New Roman" w:cs="Times New Roman"/>
                <w:b/>
                <w:bCs/>
              </w:rPr>
              <w:t>Reikalavimo pavadinimas ir reikalaujama techninė charakteristika</w:t>
            </w:r>
          </w:p>
        </w:tc>
        <w:tc>
          <w:tcPr>
            <w:tcW w:w="2307" w:type="pct"/>
            <w:shd w:val="clear" w:color="auto" w:fill="D9D9D9" w:themeFill="background1" w:themeFillShade="D9"/>
          </w:tcPr>
          <w:p w14:paraId="5A75D946" w14:textId="77777777" w:rsidR="00FD752A" w:rsidRPr="006D0FAA" w:rsidRDefault="00FD752A" w:rsidP="00F67CE5">
            <w:pPr>
              <w:shd w:val="clear" w:color="auto" w:fill="D9D9D9" w:themeFill="background1" w:themeFillShade="D9"/>
              <w:tabs>
                <w:tab w:val="left" w:pos="2"/>
              </w:tabs>
              <w:jc w:val="center"/>
              <w:rPr>
                <w:rFonts w:ascii="Times New Roman" w:eastAsia="Calibri" w:hAnsi="Times New Roman" w:cs="Times New Roman"/>
                <w:b/>
                <w:bCs/>
              </w:rPr>
            </w:pPr>
            <w:r w:rsidRPr="006D0FAA">
              <w:rPr>
                <w:rFonts w:ascii="Times New Roman" w:eastAsia="Calibri" w:hAnsi="Times New Roman" w:cs="Times New Roman"/>
                <w:b/>
                <w:bCs/>
              </w:rPr>
              <w:t>Siūloma charakteristika</w:t>
            </w:r>
          </w:p>
          <w:p w14:paraId="761D4178" w14:textId="77777777" w:rsidR="00FD752A" w:rsidRPr="006D0FAA" w:rsidRDefault="00FD752A" w:rsidP="00F67CE5">
            <w:pPr>
              <w:shd w:val="clear" w:color="auto" w:fill="D9D9D9" w:themeFill="background1" w:themeFillShade="D9"/>
              <w:jc w:val="center"/>
              <w:rPr>
                <w:rFonts w:ascii="Times New Roman" w:hAnsi="Times New Roman" w:cs="Times New Roman"/>
                <w:b/>
                <w:bCs/>
              </w:rPr>
            </w:pPr>
            <w:r w:rsidRPr="006D0FAA">
              <w:rPr>
                <w:rFonts w:ascii="Times New Roman" w:hAnsi="Times New Roman" w:cs="Times New Roman"/>
                <w:bCs/>
                <w:iCs/>
                <w:color w:val="0070C0"/>
              </w:rPr>
              <w:t xml:space="preserve">Tiekėjai, pildydami </w:t>
            </w:r>
            <w:r w:rsidRPr="006D0FAA">
              <w:rPr>
                <w:rFonts w:ascii="Times New Roman" w:hAnsi="Times New Roman" w:cs="Times New Roman"/>
                <w:bCs/>
                <w:i/>
                <w:iCs/>
                <w:color w:val="0070C0"/>
              </w:rPr>
              <w:t>„Siūloma charakteristika“</w:t>
            </w:r>
            <w:r w:rsidRPr="006D0FAA">
              <w:rPr>
                <w:rFonts w:ascii="Times New Roman" w:hAnsi="Times New Roman" w:cs="Times New Roman"/>
                <w:bCs/>
                <w:iCs/>
                <w:color w:val="0070C0"/>
              </w:rPr>
              <w:t xml:space="preserve">, turi nurodyti tikslų siūlomos prekės parametrą. </w:t>
            </w:r>
            <w:r w:rsidRPr="006D0FAA">
              <w:rPr>
                <w:rFonts w:ascii="Times New Roman" w:hAnsi="Times New Roman" w:cs="Times New Roman"/>
                <w:bCs/>
                <w:color w:val="0070C0"/>
              </w:rPr>
              <w:t>Žodžiai „Atitinka“/ „Taip“/ „Ne mažiau“/ „Ne daugiau“/ „Ne blogiau“ neleidžiami.</w:t>
            </w:r>
            <w:r w:rsidRPr="006D0FAA">
              <w:rPr>
                <w:rFonts w:ascii="Times New Roman" w:hAnsi="Times New Roman" w:cs="Times New Roman"/>
                <w:i/>
                <w:iCs/>
                <w:color w:val="0070C0"/>
              </w:rPr>
              <w:t xml:space="preserve"> Atitiktis techninei specifikacijai turi būti pagrįsta gamintojo dokumentacija ir (arba) viešai prieinama technine informacija</w:t>
            </w:r>
          </w:p>
        </w:tc>
      </w:tr>
      <w:tr w:rsidR="00FD752A" w:rsidRPr="006D0FAA" w14:paraId="4B1EE39C" w14:textId="77777777" w:rsidTr="00ED4151">
        <w:tc>
          <w:tcPr>
            <w:tcW w:w="366" w:type="pct"/>
          </w:tcPr>
          <w:p w14:paraId="64BD4F2E" w14:textId="31750A62" w:rsidR="00FD752A" w:rsidRPr="00A846AE" w:rsidRDefault="00A846AE" w:rsidP="00A846AE">
            <w:pPr>
              <w:tabs>
                <w:tab w:val="left" w:pos="311"/>
              </w:tabs>
              <w:rPr>
                <w:rFonts w:ascii="Times New Roman" w:hAnsi="Times New Roman" w:cs="Times New Roman"/>
              </w:rPr>
            </w:pPr>
            <w:r>
              <w:rPr>
                <w:rFonts w:ascii="Times New Roman" w:hAnsi="Times New Roman" w:cs="Times New Roman"/>
              </w:rPr>
              <w:t xml:space="preserve">1. </w:t>
            </w:r>
          </w:p>
        </w:tc>
        <w:tc>
          <w:tcPr>
            <w:tcW w:w="736" w:type="pct"/>
          </w:tcPr>
          <w:p w14:paraId="4D938A33" w14:textId="77777777" w:rsidR="00FD752A" w:rsidRPr="006D0FAA" w:rsidRDefault="00FD752A" w:rsidP="00F67CE5">
            <w:pPr>
              <w:rPr>
                <w:rFonts w:ascii="Times New Roman" w:hAnsi="Times New Roman" w:cs="Times New Roman"/>
              </w:rPr>
            </w:pPr>
            <w:r w:rsidRPr="006D0FAA">
              <w:rPr>
                <w:rFonts w:ascii="Times New Roman" w:hAnsi="Times New Roman" w:cs="Times New Roman"/>
              </w:rPr>
              <w:t>Gamintojas ir modelis:</w:t>
            </w:r>
          </w:p>
        </w:tc>
        <w:tc>
          <w:tcPr>
            <w:tcW w:w="3898" w:type="pct"/>
            <w:gridSpan w:val="2"/>
          </w:tcPr>
          <w:p w14:paraId="3029B559" w14:textId="77777777" w:rsidR="00FD752A" w:rsidRPr="006D0FAA" w:rsidRDefault="00FD752A" w:rsidP="00F67CE5">
            <w:pPr>
              <w:rPr>
                <w:rFonts w:ascii="Times New Roman" w:hAnsi="Times New Roman" w:cs="Times New Roman"/>
              </w:rPr>
            </w:pPr>
            <w:r w:rsidRPr="006D0FAA">
              <w:rPr>
                <w:rFonts w:ascii="Times New Roman" w:hAnsi="Times New Roman" w:cs="Times New Roman"/>
                <w:i/>
                <w:iCs/>
                <w:color w:val="0070C0"/>
              </w:rPr>
              <w:t>Nurodyti gamintoją ir modelį</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17"/>
        <w:gridCol w:w="4652"/>
        <w:gridCol w:w="208"/>
        <w:gridCol w:w="2646"/>
      </w:tblGrid>
      <w:tr w:rsidR="006D0FAA" w:rsidRPr="00A846AE" w14:paraId="4CD668DA" w14:textId="5D4F8597" w:rsidTr="00ED4151">
        <w:trPr>
          <w:trHeight w:val="228"/>
        </w:trPr>
        <w:tc>
          <w:tcPr>
            <w:tcW w:w="366" w:type="pct"/>
            <w:noWrap/>
          </w:tcPr>
          <w:p w14:paraId="0F17261A" w14:textId="3CEEE98A" w:rsidR="006D0FAA" w:rsidRPr="00A846AE" w:rsidRDefault="00A846AE"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r w:rsidR="006D0FAA" w:rsidRPr="00A846AE">
              <w:rPr>
                <w:rFonts w:ascii="Times New Roman" w:eastAsia="Times New Roman" w:hAnsi="Times New Roman" w:cs="Times New Roman"/>
              </w:rPr>
              <w:t>.1.</w:t>
            </w:r>
          </w:p>
        </w:tc>
        <w:tc>
          <w:tcPr>
            <w:tcW w:w="736" w:type="pct"/>
          </w:tcPr>
          <w:p w14:paraId="061D771D" w14:textId="77777777" w:rsidR="006D0FAA" w:rsidRPr="00A846AE" w:rsidRDefault="006D0FAA" w:rsidP="00DE4B31">
            <w:pPr>
              <w:spacing w:after="0" w:line="240" w:lineRule="auto"/>
              <w:rPr>
                <w:rFonts w:ascii="Times New Roman" w:hAnsi="Times New Roman" w:cs="Times New Roman"/>
              </w:rPr>
            </w:pPr>
            <w:r w:rsidRPr="00A846AE">
              <w:rPr>
                <w:rFonts w:ascii="Times New Roman" w:hAnsi="Times New Roman" w:cs="Times New Roman"/>
              </w:rPr>
              <w:t>Procesorius (-</w:t>
            </w:r>
            <w:proofErr w:type="spellStart"/>
            <w:r w:rsidRPr="00A846AE">
              <w:rPr>
                <w:rFonts w:ascii="Times New Roman" w:hAnsi="Times New Roman" w:cs="Times New Roman"/>
              </w:rPr>
              <w:t>iai</w:t>
            </w:r>
            <w:proofErr w:type="spellEnd"/>
            <w:r w:rsidRPr="00A846AE">
              <w:rPr>
                <w:rFonts w:ascii="Times New Roman" w:hAnsi="Times New Roman" w:cs="Times New Roman"/>
              </w:rPr>
              <w:t>):</w:t>
            </w:r>
          </w:p>
        </w:tc>
        <w:tc>
          <w:tcPr>
            <w:tcW w:w="2416" w:type="pct"/>
            <w:vAlign w:val="center"/>
          </w:tcPr>
          <w:p w14:paraId="336F387A" w14:textId="5B243C67" w:rsidR="006D0FAA" w:rsidRPr="00A846AE" w:rsidRDefault="006D0FAA" w:rsidP="00652C86">
            <w:pPr>
              <w:spacing w:after="0" w:line="240" w:lineRule="auto"/>
              <w:jc w:val="both"/>
              <w:rPr>
                <w:rFonts w:ascii="Times New Roman" w:hAnsi="Times New Roman" w:cs="Times New Roman"/>
              </w:rPr>
            </w:pPr>
            <w:r w:rsidRPr="00A846AE">
              <w:rPr>
                <w:rFonts w:ascii="Times New Roman" w:hAnsi="Times New Roman" w:cs="Times New Roman"/>
              </w:rPr>
              <w:t>x86 tipo 64 bitų, ne mažiau dviejų procesorių (angl</w:t>
            </w:r>
            <w:r w:rsidRPr="00A846AE">
              <w:rPr>
                <w:rFonts w:ascii="Times New Roman" w:hAnsi="Times New Roman" w:cs="Times New Roman"/>
                <w:i/>
              </w:rPr>
              <w:t xml:space="preserve">. </w:t>
            </w:r>
            <w:proofErr w:type="spellStart"/>
            <w:r w:rsidRPr="00A846AE">
              <w:rPr>
                <w:rFonts w:ascii="Times New Roman" w:hAnsi="Times New Roman" w:cs="Times New Roman"/>
                <w:i/>
              </w:rPr>
              <w:t>socket</w:t>
            </w:r>
            <w:proofErr w:type="spellEnd"/>
            <w:r w:rsidRPr="00A846AE">
              <w:rPr>
                <w:rFonts w:ascii="Times New Roman" w:hAnsi="Times New Roman" w:cs="Times New Roman"/>
              </w:rPr>
              <w:t>) ir bendras procesorių branduolių skaičius ne mažesnis kaip 128; procesorių našumas turi būti ne mažiau kaip 1260 vienetai pagal „SPECrate2017_int_base“ testą ir ne mažiau kaip 1410 vienetų pagal „SPECrate2017_fp_base“ testą; rezultatai turi būti viešai skelbiami http://www.spec.org puslapyje ir pateikti pasiūlyme; pateikiami našumo rezultatai turi būti išmatuoti siūlomam serverio modeliui; palaiko AVX-512 instrukcijų rinkinį; palaiko „</w:t>
            </w:r>
            <w:proofErr w:type="spellStart"/>
            <w:r w:rsidRPr="00A846AE">
              <w:rPr>
                <w:rFonts w:ascii="Times New Roman" w:hAnsi="Times New Roman" w:cs="Times New Roman"/>
              </w:rPr>
              <w:t>Virtualization</w:t>
            </w:r>
            <w:proofErr w:type="spellEnd"/>
            <w:r w:rsidRPr="00A846AE">
              <w:rPr>
                <w:rFonts w:ascii="Times New Roman" w:hAnsi="Times New Roman" w:cs="Times New Roman"/>
              </w:rPr>
              <w:t xml:space="preserve"> </w:t>
            </w:r>
            <w:proofErr w:type="spellStart"/>
            <w:r w:rsidRPr="00A846AE">
              <w:rPr>
                <w:rFonts w:ascii="Times New Roman" w:hAnsi="Times New Roman" w:cs="Times New Roman"/>
              </w:rPr>
              <w:t>Technology</w:t>
            </w:r>
            <w:proofErr w:type="spellEnd"/>
            <w:r w:rsidRPr="00A846AE">
              <w:rPr>
                <w:rFonts w:ascii="Times New Roman" w:hAnsi="Times New Roman" w:cs="Times New Roman"/>
              </w:rPr>
              <w:t>“, „</w:t>
            </w:r>
            <w:proofErr w:type="spellStart"/>
            <w:r w:rsidRPr="00A846AE">
              <w:rPr>
                <w:rFonts w:ascii="Times New Roman" w:hAnsi="Times New Roman" w:cs="Times New Roman"/>
              </w:rPr>
              <w:t>Hyper-Threading</w:t>
            </w:r>
            <w:proofErr w:type="spellEnd"/>
            <w:r w:rsidRPr="00A846AE">
              <w:rPr>
                <w:rFonts w:ascii="Times New Roman" w:hAnsi="Times New Roman" w:cs="Times New Roman"/>
              </w:rPr>
              <w:t xml:space="preserve"> </w:t>
            </w:r>
            <w:proofErr w:type="spellStart"/>
            <w:r w:rsidRPr="00A846AE">
              <w:rPr>
                <w:rFonts w:ascii="Times New Roman" w:hAnsi="Times New Roman" w:cs="Times New Roman"/>
              </w:rPr>
              <w:t>Technology</w:t>
            </w:r>
            <w:proofErr w:type="spellEnd"/>
            <w:r w:rsidRPr="00A846AE">
              <w:rPr>
                <w:rFonts w:ascii="Times New Roman" w:hAnsi="Times New Roman" w:cs="Times New Roman"/>
              </w:rPr>
              <w:t xml:space="preserve">“ arba </w:t>
            </w:r>
            <w:r w:rsidR="000C745D">
              <w:rPr>
                <w:rFonts w:ascii="Times New Roman" w:hAnsi="Times New Roman" w:cs="Times New Roman"/>
              </w:rPr>
              <w:t xml:space="preserve">lygiavertes </w:t>
            </w:r>
            <w:r w:rsidRPr="00A846AE">
              <w:rPr>
                <w:rFonts w:ascii="Times New Roman" w:hAnsi="Times New Roman" w:cs="Times New Roman"/>
              </w:rPr>
              <w:t>technologijas; palaiko DDR5-6400 su ECC operatyviąją atmintį.</w:t>
            </w:r>
          </w:p>
        </w:tc>
        <w:tc>
          <w:tcPr>
            <w:tcW w:w="1482" w:type="pct"/>
            <w:gridSpan w:val="2"/>
          </w:tcPr>
          <w:p w14:paraId="4EC4CE77" w14:textId="752F3AF2" w:rsidR="00C037B3" w:rsidRPr="002F18B5" w:rsidRDefault="00C037B3" w:rsidP="00652C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226D58" w:rsidRPr="00A846AE" w14:paraId="5D123302" w14:textId="6F31988C" w:rsidTr="00ED4151">
        <w:trPr>
          <w:trHeight w:val="228"/>
        </w:trPr>
        <w:tc>
          <w:tcPr>
            <w:tcW w:w="366" w:type="pct"/>
            <w:noWrap/>
          </w:tcPr>
          <w:p w14:paraId="58814671" w14:textId="01577A62" w:rsidR="00226D58" w:rsidRPr="00A846AE" w:rsidRDefault="00226D58" w:rsidP="00226D58">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.2.</w:t>
            </w:r>
          </w:p>
        </w:tc>
        <w:tc>
          <w:tcPr>
            <w:tcW w:w="736" w:type="pct"/>
          </w:tcPr>
          <w:p w14:paraId="72782F52" w14:textId="77777777" w:rsidR="00226D58" w:rsidRPr="00A846AE" w:rsidRDefault="00226D58" w:rsidP="00226D58">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Operatyvioji atmintis:</w:t>
            </w:r>
          </w:p>
        </w:tc>
        <w:tc>
          <w:tcPr>
            <w:tcW w:w="2416" w:type="pct"/>
          </w:tcPr>
          <w:p w14:paraId="07BC4791" w14:textId="36C7204A" w:rsidR="00226D58" w:rsidRPr="00A846AE" w:rsidRDefault="00226D58" w:rsidP="00226D58">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ne mažiau kaip 1024 GB ir ne lėtesni kaip 6400MT/s su ECC; realizuota ne mažesniais kaip 64 GB atminties moduliais; turi būti </w:t>
            </w:r>
            <w:r w:rsidRPr="00A846AE">
              <w:rPr>
                <w:rFonts w:ascii="Times New Roman" w:hAnsi="Times New Roman" w:cs="Times New Roman"/>
                <w:color w:val="000000" w:themeColor="text1"/>
              </w:rPr>
              <w:t>ne mažiau kaip 32 atminties lizdai.</w:t>
            </w:r>
          </w:p>
        </w:tc>
        <w:tc>
          <w:tcPr>
            <w:tcW w:w="1482" w:type="pct"/>
            <w:gridSpan w:val="2"/>
          </w:tcPr>
          <w:p w14:paraId="5CB63396" w14:textId="4502F54B" w:rsidR="00C037B3" w:rsidRPr="002F18B5" w:rsidRDefault="00C037B3"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320EAC6E" w14:textId="54E5DDBA" w:rsidTr="00ED4151">
        <w:trPr>
          <w:trHeight w:val="228"/>
        </w:trPr>
        <w:tc>
          <w:tcPr>
            <w:tcW w:w="366" w:type="pct"/>
            <w:noWrap/>
          </w:tcPr>
          <w:p w14:paraId="1E3BA972" w14:textId="2CBABA59"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.3.</w:t>
            </w:r>
          </w:p>
        </w:tc>
        <w:tc>
          <w:tcPr>
            <w:tcW w:w="736" w:type="pct"/>
          </w:tcPr>
          <w:p w14:paraId="71E04C75"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Įkrovos įrenginys:</w:t>
            </w:r>
          </w:p>
        </w:tc>
        <w:tc>
          <w:tcPr>
            <w:tcW w:w="2416" w:type="pct"/>
          </w:tcPr>
          <w:p w14:paraId="44E220BC" w14:textId="464924EF" w:rsidR="00C446EC" w:rsidRPr="00A846AE" w:rsidRDefault="00C446EC" w:rsidP="00C446EC">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turi būti atskiras operacinės sistemos įkrovimo įrenginys su ne mažiau kaip 2 (dviem) M.2 </w:t>
            </w:r>
            <w:proofErr w:type="spellStart"/>
            <w:r w:rsidRPr="00A846AE">
              <w:rPr>
                <w:rFonts w:ascii="Times New Roman" w:hAnsi="Times New Roman" w:cs="Times New Roman"/>
              </w:rPr>
              <w:t>NVMe</w:t>
            </w:r>
            <w:proofErr w:type="spellEnd"/>
            <w:r w:rsidRPr="00A846AE">
              <w:rPr>
                <w:rFonts w:ascii="Times New Roman" w:hAnsi="Times New Roman" w:cs="Times New Roman"/>
              </w:rPr>
              <w:t xml:space="preserve"> SSD tipo ir ne mažesnėmis kaip 960 GB talpos laikmenomis, įkrovimo įrenginys turi palaikyti aparatinį (angl. </w:t>
            </w:r>
            <w:proofErr w:type="spellStart"/>
            <w:r w:rsidRPr="00A846AE">
              <w:rPr>
                <w:rFonts w:ascii="Times New Roman" w:hAnsi="Times New Roman" w:cs="Times New Roman"/>
                <w:i/>
              </w:rPr>
              <w:t>Hardware</w:t>
            </w:r>
            <w:proofErr w:type="spellEnd"/>
            <w:r w:rsidRPr="00A846AE">
              <w:rPr>
                <w:rFonts w:ascii="Times New Roman" w:hAnsi="Times New Roman" w:cs="Times New Roman"/>
              </w:rPr>
              <w:t>) RAID1.</w:t>
            </w:r>
          </w:p>
        </w:tc>
        <w:tc>
          <w:tcPr>
            <w:tcW w:w="1482" w:type="pct"/>
            <w:gridSpan w:val="2"/>
          </w:tcPr>
          <w:p w14:paraId="1178196A" w14:textId="2F5246BF" w:rsidR="00C037B3" w:rsidRPr="002F18B5" w:rsidRDefault="00C037B3"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2DCB9124" w14:textId="4773C01D" w:rsidTr="00ED4151">
        <w:trPr>
          <w:trHeight w:val="228"/>
        </w:trPr>
        <w:tc>
          <w:tcPr>
            <w:tcW w:w="366" w:type="pct"/>
            <w:noWrap/>
          </w:tcPr>
          <w:p w14:paraId="77F9D385" w14:textId="127343F6"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.4.</w:t>
            </w:r>
          </w:p>
        </w:tc>
        <w:tc>
          <w:tcPr>
            <w:tcW w:w="736" w:type="pct"/>
          </w:tcPr>
          <w:p w14:paraId="4634942C"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Standieji diskai:</w:t>
            </w:r>
          </w:p>
        </w:tc>
        <w:tc>
          <w:tcPr>
            <w:tcW w:w="2416" w:type="pct"/>
            <w:vAlign w:val="center"/>
          </w:tcPr>
          <w:p w14:paraId="6A252364" w14:textId="31300D98" w:rsidR="00C446EC" w:rsidRPr="00A846AE" w:rsidRDefault="00C446EC" w:rsidP="00C446EC">
            <w:pPr>
              <w:spacing w:after="0" w:line="240" w:lineRule="auto"/>
              <w:jc w:val="both"/>
              <w:rPr>
                <w:rFonts w:ascii="Times New Roman" w:hAnsi="Times New Roman" w:cs="Times New Roman"/>
              </w:rPr>
            </w:pPr>
            <w:r w:rsidRPr="00A846AE">
              <w:rPr>
                <w:rFonts w:ascii="Times New Roman" w:hAnsi="Times New Roman" w:cs="Times New Roman"/>
              </w:rPr>
              <w:t xml:space="preserve">8 vnt. keičiamų neišjungus (angl. </w:t>
            </w:r>
            <w:proofErr w:type="spellStart"/>
            <w:r w:rsidRPr="00A846AE">
              <w:rPr>
                <w:rFonts w:ascii="Times New Roman" w:hAnsi="Times New Roman" w:cs="Times New Roman"/>
                <w:i/>
              </w:rPr>
              <w:t>Hot-Plug</w:t>
            </w:r>
            <w:proofErr w:type="spellEnd"/>
            <w:r w:rsidRPr="00A846AE">
              <w:rPr>
                <w:rFonts w:ascii="Times New Roman" w:hAnsi="Times New Roman" w:cs="Times New Roman"/>
              </w:rPr>
              <w:t xml:space="preserve">) 2.5 colio dydžio, SATA SSD intensyvaus skaitymo (angl. </w:t>
            </w:r>
            <w:proofErr w:type="spellStart"/>
            <w:r w:rsidRPr="00A846AE">
              <w:rPr>
                <w:rFonts w:ascii="Times New Roman" w:hAnsi="Times New Roman" w:cs="Times New Roman"/>
                <w:i/>
              </w:rPr>
              <w:t>Read</w:t>
            </w:r>
            <w:proofErr w:type="spellEnd"/>
            <w:r w:rsidRPr="00A846AE">
              <w:rPr>
                <w:rFonts w:ascii="Times New Roman" w:hAnsi="Times New Roman" w:cs="Times New Roman"/>
                <w:i/>
              </w:rPr>
              <w:t xml:space="preserve"> </w:t>
            </w:r>
            <w:proofErr w:type="spellStart"/>
            <w:r w:rsidRPr="00A846AE">
              <w:rPr>
                <w:rFonts w:ascii="Times New Roman" w:hAnsi="Times New Roman" w:cs="Times New Roman"/>
                <w:i/>
              </w:rPr>
              <w:t>Intensive</w:t>
            </w:r>
            <w:proofErr w:type="spellEnd"/>
            <w:r w:rsidRPr="00A846AE">
              <w:rPr>
                <w:rFonts w:ascii="Times New Roman" w:hAnsi="Times New Roman" w:cs="Times New Roman"/>
              </w:rPr>
              <w:t xml:space="preserve">) tipo diskų kurių kiekvienas ne mažiau kaip 1,92 TB talpos; disko ištvermė (angl. </w:t>
            </w:r>
            <w:proofErr w:type="spellStart"/>
            <w:r w:rsidRPr="00A846AE">
              <w:rPr>
                <w:rFonts w:ascii="Times New Roman" w:hAnsi="Times New Roman" w:cs="Times New Roman"/>
                <w:i/>
              </w:rPr>
              <w:t>Endurance</w:t>
            </w:r>
            <w:proofErr w:type="spellEnd"/>
            <w:r w:rsidRPr="00A846AE">
              <w:rPr>
                <w:rFonts w:ascii="Times New Roman" w:hAnsi="Times New Roman" w:cs="Times New Roman"/>
              </w:rPr>
              <w:t xml:space="preserve">) ne </w:t>
            </w:r>
            <w:r w:rsidR="00094C64">
              <w:rPr>
                <w:rFonts w:ascii="Times New Roman" w:hAnsi="Times New Roman" w:cs="Times New Roman"/>
              </w:rPr>
              <w:t>mažiau</w:t>
            </w:r>
            <w:r w:rsidRPr="00A846AE">
              <w:rPr>
                <w:rFonts w:ascii="Times New Roman" w:hAnsi="Times New Roman" w:cs="Times New Roman"/>
              </w:rPr>
              <w:t xml:space="preserve"> kaip 1DWPD (5 metų laikotarpiu).</w:t>
            </w:r>
          </w:p>
        </w:tc>
        <w:tc>
          <w:tcPr>
            <w:tcW w:w="1482" w:type="pct"/>
            <w:gridSpan w:val="2"/>
          </w:tcPr>
          <w:p w14:paraId="3E9DF2C0" w14:textId="2A45E354" w:rsidR="00C037B3" w:rsidRPr="002F18B5" w:rsidRDefault="00C037B3" w:rsidP="00C446EC">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0B81321B" w14:textId="4C767DE6" w:rsidTr="00ED4151">
        <w:trPr>
          <w:trHeight w:val="228"/>
        </w:trPr>
        <w:tc>
          <w:tcPr>
            <w:tcW w:w="366" w:type="pct"/>
            <w:noWrap/>
          </w:tcPr>
          <w:p w14:paraId="758BD570" w14:textId="6D0762B9"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.5.</w:t>
            </w:r>
          </w:p>
        </w:tc>
        <w:tc>
          <w:tcPr>
            <w:tcW w:w="736" w:type="pct"/>
          </w:tcPr>
          <w:p w14:paraId="10880ED8"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 xml:space="preserve">Diskų masyvo valdiklis: </w:t>
            </w:r>
          </w:p>
        </w:tc>
        <w:tc>
          <w:tcPr>
            <w:tcW w:w="2416" w:type="pct"/>
            <w:vAlign w:val="center"/>
          </w:tcPr>
          <w:p w14:paraId="4EAE3056" w14:textId="0DD781DE" w:rsidR="00C446EC" w:rsidRPr="00A846AE" w:rsidRDefault="00727C7C" w:rsidP="00C446EC">
            <w:pPr>
              <w:spacing w:after="0" w:line="240" w:lineRule="auto"/>
              <w:jc w:val="both"/>
              <w:rPr>
                <w:rFonts w:ascii="Times New Roman" w:hAnsi="Times New Roman" w:cs="Times New Roman"/>
              </w:rPr>
            </w:pPr>
            <w:r w:rsidRPr="00727C7C">
              <w:rPr>
                <w:rFonts w:ascii="Times New Roman" w:hAnsi="Times New Roman" w:cs="Times New Roman"/>
              </w:rPr>
              <w:t xml:space="preserve">vidinių diskų masyvo valdiklis palaiko SATA/SAS 6Gb/s, SAS 12Gb/s, </w:t>
            </w:r>
            <w:proofErr w:type="spellStart"/>
            <w:r w:rsidRPr="00727C7C">
              <w:rPr>
                <w:rFonts w:ascii="Times New Roman" w:hAnsi="Times New Roman" w:cs="Times New Roman"/>
              </w:rPr>
              <w:t>NVMe</w:t>
            </w:r>
            <w:proofErr w:type="spellEnd"/>
            <w:r w:rsidRPr="00727C7C">
              <w:rPr>
                <w:rFonts w:ascii="Times New Roman" w:hAnsi="Times New Roman" w:cs="Times New Roman"/>
              </w:rPr>
              <w:t xml:space="preserve"> Gen3 (8 GT/s) ir </w:t>
            </w:r>
            <w:proofErr w:type="spellStart"/>
            <w:r w:rsidRPr="00727C7C">
              <w:rPr>
                <w:rFonts w:ascii="Times New Roman" w:hAnsi="Times New Roman" w:cs="Times New Roman"/>
              </w:rPr>
              <w:t>NVMe</w:t>
            </w:r>
            <w:proofErr w:type="spellEnd"/>
            <w:r w:rsidRPr="00727C7C">
              <w:rPr>
                <w:rFonts w:ascii="Times New Roman" w:hAnsi="Times New Roman" w:cs="Times New Roman"/>
              </w:rPr>
              <w:t xml:space="preserve"> Gen4 (16 GT/s) diskus; galimi RAID lygiai 0,1,5,6,10,50,60; ne mažesne kaip 8 GB „</w:t>
            </w:r>
            <w:proofErr w:type="spellStart"/>
            <w:r w:rsidRPr="00727C7C">
              <w:rPr>
                <w:rFonts w:ascii="Times New Roman" w:hAnsi="Times New Roman" w:cs="Times New Roman"/>
              </w:rPr>
              <w:t>cache</w:t>
            </w:r>
            <w:proofErr w:type="spellEnd"/>
            <w:r w:rsidRPr="00727C7C">
              <w:rPr>
                <w:rFonts w:ascii="Times New Roman" w:hAnsi="Times New Roman" w:cs="Times New Roman"/>
              </w:rPr>
              <w:t xml:space="preserve">“ atmintis; „Online </w:t>
            </w:r>
            <w:proofErr w:type="spellStart"/>
            <w:r w:rsidRPr="00727C7C">
              <w:rPr>
                <w:rFonts w:ascii="Times New Roman" w:hAnsi="Times New Roman" w:cs="Times New Roman"/>
              </w:rPr>
              <w:t>Capacity</w:t>
            </w:r>
            <w:proofErr w:type="spellEnd"/>
            <w:r w:rsidRPr="00727C7C">
              <w:rPr>
                <w:rFonts w:ascii="Times New Roman" w:hAnsi="Times New Roman" w:cs="Times New Roman"/>
              </w:rPr>
              <w:t xml:space="preserve"> </w:t>
            </w:r>
            <w:proofErr w:type="spellStart"/>
            <w:r w:rsidRPr="00727C7C">
              <w:rPr>
                <w:rFonts w:ascii="Times New Roman" w:hAnsi="Times New Roman" w:cs="Times New Roman"/>
              </w:rPr>
              <w:t>Expansion</w:t>
            </w:r>
            <w:proofErr w:type="spellEnd"/>
            <w:r w:rsidRPr="00727C7C">
              <w:rPr>
                <w:rFonts w:ascii="Times New Roman" w:hAnsi="Times New Roman" w:cs="Times New Roman"/>
              </w:rPr>
              <w:t xml:space="preserve">” funkcija; vienu metu palaikomi keli skirtingų lygių RAID masyvai (pvz., vienu metu du diskus leidžia sujungti į RAID1 ir keturis diskus į RAID5 masyvą); palaiko dedikuotus ir globalius atsarginius diskus (angl. </w:t>
            </w:r>
            <w:proofErr w:type="spellStart"/>
            <w:r w:rsidRPr="00727C7C">
              <w:rPr>
                <w:rFonts w:ascii="Times New Roman" w:hAnsi="Times New Roman" w:cs="Times New Roman"/>
              </w:rPr>
              <w:t>Dedicated</w:t>
            </w:r>
            <w:proofErr w:type="spellEnd"/>
            <w:r w:rsidRPr="00727C7C">
              <w:rPr>
                <w:rFonts w:ascii="Times New Roman" w:hAnsi="Times New Roman" w:cs="Times New Roman"/>
              </w:rPr>
              <w:t xml:space="preserve"> </w:t>
            </w:r>
            <w:proofErr w:type="spellStart"/>
            <w:r w:rsidRPr="00727C7C">
              <w:rPr>
                <w:rFonts w:ascii="Times New Roman" w:hAnsi="Times New Roman" w:cs="Times New Roman"/>
              </w:rPr>
              <w:t>and</w:t>
            </w:r>
            <w:proofErr w:type="spellEnd"/>
            <w:r w:rsidRPr="00727C7C">
              <w:rPr>
                <w:rFonts w:ascii="Times New Roman" w:hAnsi="Times New Roman" w:cs="Times New Roman"/>
              </w:rPr>
              <w:t xml:space="preserve"> </w:t>
            </w:r>
            <w:proofErr w:type="spellStart"/>
            <w:r w:rsidRPr="00727C7C">
              <w:rPr>
                <w:rFonts w:ascii="Times New Roman" w:hAnsi="Times New Roman" w:cs="Times New Roman"/>
              </w:rPr>
              <w:t>global</w:t>
            </w:r>
            <w:proofErr w:type="spellEnd"/>
            <w:r w:rsidRPr="00727C7C">
              <w:rPr>
                <w:rFonts w:ascii="Times New Roman" w:hAnsi="Times New Roman" w:cs="Times New Roman"/>
              </w:rPr>
              <w:t xml:space="preserve"> </w:t>
            </w:r>
            <w:proofErr w:type="spellStart"/>
            <w:r w:rsidRPr="00727C7C">
              <w:rPr>
                <w:rFonts w:ascii="Times New Roman" w:hAnsi="Times New Roman" w:cs="Times New Roman"/>
              </w:rPr>
              <w:t>hot</w:t>
            </w:r>
            <w:proofErr w:type="spellEnd"/>
            <w:r w:rsidRPr="00727C7C">
              <w:rPr>
                <w:rFonts w:ascii="Times New Roman" w:hAnsi="Times New Roman" w:cs="Times New Roman"/>
              </w:rPr>
              <w:t xml:space="preserve"> spare), kuris, sugedus kitam diskui bet kuriame RAID masyve, yra automatiškai pakeičiamas vietoje sugedusiojo disko.</w:t>
            </w:r>
          </w:p>
        </w:tc>
        <w:tc>
          <w:tcPr>
            <w:tcW w:w="1482" w:type="pct"/>
            <w:gridSpan w:val="2"/>
          </w:tcPr>
          <w:p w14:paraId="78C8CBB3" w14:textId="24E1A94F" w:rsidR="00C037B3" w:rsidRPr="002F18B5" w:rsidRDefault="00C037B3" w:rsidP="00C446EC">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5F25ED90" w14:textId="4A3B887D" w:rsidTr="00ED4151">
        <w:trPr>
          <w:trHeight w:val="228"/>
        </w:trPr>
        <w:tc>
          <w:tcPr>
            <w:tcW w:w="366" w:type="pct"/>
            <w:noWrap/>
          </w:tcPr>
          <w:p w14:paraId="766BE7A2" w14:textId="5F1FA7F4"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.6.</w:t>
            </w:r>
          </w:p>
        </w:tc>
        <w:tc>
          <w:tcPr>
            <w:tcW w:w="736" w:type="pct"/>
          </w:tcPr>
          <w:p w14:paraId="24A22A0A" w14:textId="77777777" w:rsidR="007B1286" w:rsidRPr="00A846AE" w:rsidRDefault="007B1286" w:rsidP="007B1286">
            <w:pPr>
              <w:spacing w:after="0" w:line="240" w:lineRule="auto"/>
              <w:rPr>
                <w:rFonts w:ascii="Times New Roman" w:hAnsi="Times New Roman" w:cs="Times New Roman"/>
              </w:rPr>
            </w:pPr>
            <w:r w:rsidRPr="00A846AE">
              <w:rPr>
                <w:rFonts w:ascii="Times New Roman" w:hAnsi="Times New Roman" w:cs="Times New Roman"/>
              </w:rPr>
              <w:t>USB/VGA prievadai:</w:t>
            </w:r>
          </w:p>
        </w:tc>
        <w:tc>
          <w:tcPr>
            <w:tcW w:w="2416" w:type="pct"/>
            <w:vAlign w:val="center"/>
          </w:tcPr>
          <w:p w14:paraId="7C338298" w14:textId="380DD499"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ne mažiau </w:t>
            </w:r>
            <w:r w:rsidRPr="00A846AE">
              <w:rPr>
                <w:rFonts w:ascii="Times New Roman" w:hAnsi="Times New Roman" w:cs="Times New Roman"/>
                <w:lang w:val="en-US"/>
              </w:rPr>
              <w:t>2</w:t>
            </w:r>
            <w:r w:rsidRPr="00A846AE">
              <w:rPr>
                <w:rFonts w:ascii="Times New Roman" w:hAnsi="Times New Roman" w:cs="Times New Roman"/>
              </w:rPr>
              <w:t xml:space="preserve"> x USB Type A ir 1 VGA.</w:t>
            </w:r>
          </w:p>
        </w:tc>
        <w:tc>
          <w:tcPr>
            <w:tcW w:w="1482" w:type="pct"/>
            <w:gridSpan w:val="2"/>
          </w:tcPr>
          <w:p w14:paraId="68F003FE" w14:textId="00693A0C" w:rsidR="007B1286" w:rsidRPr="002F18B5" w:rsidRDefault="002F18B5"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46879B7E" w14:textId="5AD60648" w:rsidTr="00ED4151">
        <w:trPr>
          <w:trHeight w:val="228"/>
        </w:trPr>
        <w:tc>
          <w:tcPr>
            <w:tcW w:w="366" w:type="pct"/>
            <w:noWrap/>
          </w:tcPr>
          <w:p w14:paraId="4D17A054" w14:textId="7A07D4F0"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.7.</w:t>
            </w:r>
          </w:p>
        </w:tc>
        <w:tc>
          <w:tcPr>
            <w:tcW w:w="736" w:type="pct"/>
          </w:tcPr>
          <w:p w14:paraId="1E6E8964"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Nuotolinis valdymas:</w:t>
            </w:r>
          </w:p>
        </w:tc>
        <w:tc>
          <w:tcPr>
            <w:tcW w:w="2416" w:type="pct"/>
            <w:vAlign w:val="center"/>
          </w:tcPr>
          <w:p w14:paraId="119970C3" w14:textId="7D25895A"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virtuali grafinė valdymo konsolė (angl.</w:t>
            </w:r>
            <w:r w:rsidRPr="00A846AE">
              <w:rPr>
                <w:rFonts w:ascii="Times New Roman" w:hAnsi="Times New Roman" w:cs="Times New Roman"/>
                <w:i/>
              </w:rPr>
              <w:t xml:space="preserve"> </w:t>
            </w:r>
            <w:proofErr w:type="spellStart"/>
            <w:r w:rsidRPr="00A846AE">
              <w:rPr>
                <w:rFonts w:ascii="Times New Roman" w:hAnsi="Times New Roman" w:cs="Times New Roman"/>
                <w:i/>
              </w:rPr>
              <w:t>Web-based</w:t>
            </w:r>
            <w:proofErr w:type="spellEnd"/>
            <w:r w:rsidRPr="00A846AE">
              <w:rPr>
                <w:rFonts w:ascii="Times New Roman" w:hAnsi="Times New Roman" w:cs="Times New Roman"/>
                <w:i/>
              </w:rPr>
              <w:t xml:space="preserve"> GUI</w:t>
            </w:r>
            <w:r w:rsidRPr="00A846AE">
              <w:rPr>
                <w:rFonts w:ascii="Times New Roman" w:hAnsi="Times New Roman" w:cs="Times New Roman"/>
              </w:rPr>
              <w:t>) pasiekiama per interneto naršyklę ir HTML5; leidžia matyti vaizdą ir pilnai valdyti serverį, įjungti ir išjungti tarnybinės stoties maitinimą, pilnai konfigūruoti BIOS, RAID; leidžia prijungti virtualias laikmenas (angl.</w:t>
            </w:r>
            <w:r w:rsidRPr="00A846AE">
              <w:rPr>
                <w:rFonts w:ascii="Times New Roman" w:hAnsi="Times New Roman" w:cs="Times New Roman"/>
                <w:i/>
              </w:rPr>
              <w:t xml:space="preserve"> </w:t>
            </w:r>
            <w:proofErr w:type="spellStart"/>
            <w:r w:rsidRPr="00A846AE">
              <w:rPr>
                <w:rFonts w:ascii="Times New Roman" w:hAnsi="Times New Roman" w:cs="Times New Roman"/>
                <w:i/>
              </w:rPr>
              <w:t>Virtual</w:t>
            </w:r>
            <w:proofErr w:type="spellEnd"/>
            <w:r w:rsidRPr="00A846AE">
              <w:rPr>
                <w:rFonts w:ascii="Times New Roman" w:hAnsi="Times New Roman" w:cs="Times New Roman"/>
                <w:i/>
              </w:rPr>
              <w:t xml:space="preserve"> </w:t>
            </w:r>
            <w:proofErr w:type="spellStart"/>
            <w:r w:rsidRPr="00A846AE">
              <w:rPr>
                <w:rFonts w:ascii="Times New Roman" w:hAnsi="Times New Roman" w:cs="Times New Roman"/>
                <w:i/>
              </w:rPr>
              <w:t>Media</w:t>
            </w:r>
            <w:proofErr w:type="spellEnd"/>
            <w:r w:rsidRPr="00A846AE">
              <w:rPr>
                <w:rFonts w:ascii="Times New Roman" w:hAnsi="Times New Roman" w:cs="Times New Roman"/>
              </w:rPr>
              <w:t xml:space="preserve">); leidžia prijungti </w:t>
            </w:r>
            <w:proofErr w:type="spellStart"/>
            <w:r w:rsidRPr="00A846AE">
              <w:rPr>
                <w:rFonts w:ascii="Times New Roman" w:hAnsi="Times New Roman" w:cs="Times New Roman"/>
              </w:rPr>
              <w:t>iso</w:t>
            </w:r>
            <w:proofErr w:type="spellEnd"/>
            <w:r w:rsidRPr="00A846AE">
              <w:rPr>
                <w:rFonts w:ascii="Times New Roman" w:hAnsi="Times New Roman" w:cs="Times New Roman"/>
              </w:rPr>
              <w:t xml:space="preserve"> atvaizdą ir iš jo įdiegti OS; palaiko Microsoft </w:t>
            </w:r>
            <w:proofErr w:type="spellStart"/>
            <w:r w:rsidRPr="00A846AE">
              <w:rPr>
                <w:rFonts w:ascii="Times New Roman" w:hAnsi="Times New Roman" w:cs="Times New Roman"/>
              </w:rPr>
              <w:t>Active</w:t>
            </w:r>
            <w:proofErr w:type="spellEnd"/>
            <w:r w:rsidRPr="00A846AE">
              <w:rPr>
                <w:rFonts w:ascii="Times New Roman" w:hAnsi="Times New Roman" w:cs="Times New Roman"/>
              </w:rPr>
              <w:t xml:space="preserve"> </w:t>
            </w:r>
            <w:proofErr w:type="spellStart"/>
            <w:r w:rsidRPr="00A846AE">
              <w:rPr>
                <w:rFonts w:ascii="Times New Roman" w:hAnsi="Times New Roman" w:cs="Times New Roman"/>
              </w:rPr>
              <w:t>Directory</w:t>
            </w:r>
            <w:proofErr w:type="spellEnd"/>
            <w:r w:rsidRPr="00A846AE">
              <w:rPr>
                <w:rFonts w:ascii="Times New Roman" w:hAnsi="Times New Roman" w:cs="Times New Roman"/>
              </w:rPr>
              <w:t xml:space="preserve"> vartotojų autentifikavimui ir prieigos teisių nustatymui; </w:t>
            </w:r>
            <w:r w:rsidRPr="00A846AE">
              <w:rPr>
                <w:rFonts w:ascii="Times New Roman" w:hAnsi="Times New Roman" w:cs="Times New Roman"/>
              </w:rPr>
              <w:lastRenderedPageBreak/>
              <w:t>palaiko vieningą prisijungimą (angl.</w:t>
            </w:r>
            <w:r w:rsidRPr="00A846AE">
              <w:rPr>
                <w:rFonts w:ascii="Times New Roman" w:hAnsi="Times New Roman" w:cs="Times New Roman"/>
                <w:i/>
              </w:rPr>
              <w:t xml:space="preserve"> </w:t>
            </w:r>
            <w:proofErr w:type="spellStart"/>
            <w:r w:rsidRPr="00A846AE">
              <w:rPr>
                <w:rFonts w:ascii="Times New Roman" w:hAnsi="Times New Roman" w:cs="Times New Roman"/>
                <w:i/>
              </w:rPr>
              <w:t>Single</w:t>
            </w:r>
            <w:proofErr w:type="spellEnd"/>
            <w:r w:rsidRPr="00A846AE">
              <w:rPr>
                <w:rFonts w:ascii="Times New Roman" w:hAnsi="Times New Roman" w:cs="Times New Roman"/>
                <w:i/>
              </w:rPr>
              <w:t xml:space="preserve"> </w:t>
            </w:r>
            <w:proofErr w:type="spellStart"/>
            <w:r w:rsidRPr="00A846AE">
              <w:rPr>
                <w:rFonts w:ascii="Times New Roman" w:hAnsi="Times New Roman" w:cs="Times New Roman"/>
                <w:i/>
              </w:rPr>
              <w:t>Sign-On</w:t>
            </w:r>
            <w:proofErr w:type="spellEnd"/>
            <w:r w:rsidRPr="00A846AE">
              <w:rPr>
                <w:rFonts w:ascii="Times New Roman" w:hAnsi="Times New Roman" w:cs="Times New Roman"/>
              </w:rPr>
              <w:t>); prie tinklo komutatoriaus jungiamas tuo pačiu laidu, kaip ir pagrindinė tinklo plokštė (</w:t>
            </w:r>
            <w:proofErr w:type="spellStart"/>
            <w:r w:rsidRPr="00A846AE">
              <w:rPr>
                <w:rFonts w:ascii="Times New Roman" w:hAnsi="Times New Roman" w:cs="Times New Roman"/>
              </w:rPr>
              <w:t>t.y</w:t>
            </w:r>
            <w:proofErr w:type="spellEnd"/>
            <w:r w:rsidRPr="00A846AE">
              <w:rPr>
                <w:rFonts w:ascii="Times New Roman" w:hAnsi="Times New Roman" w:cs="Times New Roman"/>
              </w:rPr>
              <w:t>., nuotoliniam valdymui nereikia atskiro kabelio); papildomai gali būti atskiras RJ-45 nuotolinio valdymo prievadas.</w:t>
            </w:r>
          </w:p>
        </w:tc>
        <w:tc>
          <w:tcPr>
            <w:tcW w:w="1482" w:type="pct"/>
            <w:gridSpan w:val="2"/>
          </w:tcPr>
          <w:p w14:paraId="5FBBDE48" w14:textId="77E8B0B9" w:rsidR="007B1286" w:rsidRPr="002F18B5" w:rsidRDefault="007B1286"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lastRenderedPageBreak/>
              <w:t>Tikslus aprašymas, gamintojo dokumentacija ir (arba) viešai prieinama techninė informacija</w:t>
            </w:r>
          </w:p>
        </w:tc>
      </w:tr>
      <w:tr w:rsidR="007B1286" w:rsidRPr="00A846AE" w14:paraId="735C4805" w14:textId="454B6019" w:rsidTr="00ED4151">
        <w:trPr>
          <w:trHeight w:val="228"/>
        </w:trPr>
        <w:tc>
          <w:tcPr>
            <w:tcW w:w="366" w:type="pct"/>
            <w:noWrap/>
          </w:tcPr>
          <w:p w14:paraId="5B650285" w14:textId="025BD28C"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.8.</w:t>
            </w:r>
          </w:p>
        </w:tc>
        <w:tc>
          <w:tcPr>
            <w:tcW w:w="736" w:type="pct"/>
          </w:tcPr>
          <w:p w14:paraId="4D1E88AC"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Tinklo prievadai:</w:t>
            </w:r>
          </w:p>
        </w:tc>
        <w:tc>
          <w:tcPr>
            <w:tcW w:w="2416" w:type="pct"/>
            <w:vAlign w:val="center"/>
          </w:tcPr>
          <w:p w14:paraId="276E1EF4" w14:textId="498ECDFF" w:rsidR="007B1286" w:rsidRPr="00A846AE" w:rsidRDefault="007B1286" w:rsidP="007B1286">
            <w:pPr>
              <w:spacing w:after="0" w:line="240" w:lineRule="auto"/>
              <w:jc w:val="both"/>
              <w:rPr>
                <w:rFonts w:ascii="Times New Roman" w:hAnsi="Times New Roman" w:cs="Times New Roman"/>
                <w:spacing w:val="-4"/>
              </w:rPr>
            </w:pPr>
            <w:r w:rsidRPr="00A846AE">
              <w:rPr>
                <w:rFonts w:ascii="Times New Roman" w:hAnsi="Times New Roman" w:cs="Times New Roman"/>
              </w:rPr>
              <w:t xml:space="preserve">ne mažiau kaip 4 tinklo prievadai </w:t>
            </w:r>
            <w:proofErr w:type="spellStart"/>
            <w:r w:rsidRPr="00A846AE">
              <w:rPr>
                <w:rFonts w:ascii="Times New Roman" w:hAnsi="Times New Roman" w:cs="Times New Roman"/>
              </w:rPr>
              <w:t>Ethernet</w:t>
            </w:r>
            <w:proofErr w:type="spellEnd"/>
            <w:r w:rsidRPr="00A846AE">
              <w:rPr>
                <w:rFonts w:ascii="Times New Roman" w:hAnsi="Times New Roman" w:cs="Times New Roman"/>
              </w:rPr>
              <w:t xml:space="preserve"> 1GbE su RJ-45 jungtimis; k</w:t>
            </w:r>
            <w:r w:rsidRPr="00A846AE">
              <w:rPr>
                <w:rFonts w:ascii="Times New Roman" w:hAnsi="Times New Roman" w:cs="Times New Roman"/>
                <w:spacing w:val="-4"/>
              </w:rPr>
              <w:t xml:space="preserve">iekvienas </w:t>
            </w:r>
            <w:proofErr w:type="spellStart"/>
            <w:r w:rsidRPr="00A846AE">
              <w:rPr>
                <w:rFonts w:ascii="Times New Roman" w:hAnsi="Times New Roman" w:cs="Times New Roman"/>
                <w:spacing w:val="-4"/>
              </w:rPr>
              <w:t>Ethernet</w:t>
            </w:r>
            <w:proofErr w:type="spellEnd"/>
            <w:r w:rsidRPr="00A846AE">
              <w:rPr>
                <w:rFonts w:ascii="Times New Roman" w:hAnsi="Times New Roman" w:cs="Times New Roman"/>
                <w:spacing w:val="-4"/>
              </w:rPr>
              <w:t xml:space="preserve"> 1GbE tinklo prievadas komplektuojamas kartu su S/FTP Cat6a kategorijos  ekranuotu </w:t>
            </w:r>
            <w:proofErr w:type="spellStart"/>
            <w:r w:rsidRPr="00A846AE">
              <w:rPr>
                <w:rFonts w:ascii="Times New Roman" w:hAnsi="Times New Roman" w:cs="Times New Roman"/>
                <w:spacing w:val="-4"/>
              </w:rPr>
              <w:t>patch</w:t>
            </w:r>
            <w:proofErr w:type="spellEnd"/>
            <w:r w:rsidRPr="00A846AE">
              <w:rPr>
                <w:rFonts w:ascii="Times New Roman" w:hAnsi="Times New Roman" w:cs="Times New Roman"/>
                <w:spacing w:val="-4"/>
              </w:rPr>
              <w:t xml:space="preserve"> kabeliu, ne trumpesniu kaip 5 m ilgio, su jungtimis RJ-45;</w:t>
            </w:r>
          </w:p>
          <w:p w14:paraId="46A642C5" w14:textId="5CB84F1B"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ir ne mažiau kaip 4 tinklo prievadai 10/25GbE SFP28 su SFP28 SR </w:t>
            </w:r>
            <w:proofErr w:type="spellStart"/>
            <w:r w:rsidRPr="00A846AE">
              <w:rPr>
                <w:rFonts w:ascii="Times New Roman" w:hAnsi="Times New Roman" w:cs="Times New Roman"/>
              </w:rPr>
              <w:t>Duplex</w:t>
            </w:r>
            <w:proofErr w:type="spellEnd"/>
            <w:r w:rsidRPr="00A846AE">
              <w:rPr>
                <w:rFonts w:ascii="Times New Roman" w:hAnsi="Times New Roman" w:cs="Times New Roman"/>
              </w:rPr>
              <w:t xml:space="preserve"> LC moduliais; kiekvienas 10/25GbE SFP28 tinklo prievadas komplektuojamas kartu su </w:t>
            </w:r>
            <w:proofErr w:type="spellStart"/>
            <w:r w:rsidRPr="00A846AE">
              <w:rPr>
                <w:rFonts w:ascii="Times New Roman" w:hAnsi="Times New Roman" w:cs="Times New Roman"/>
              </w:rPr>
              <w:t>Duplex</w:t>
            </w:r>
            <w:proofErr w:type="spellEnd"/>
            <w:r w:rsidRPr="00A846AE">
              <w:rPr>
                <w:rFonts w:ascii="Times New Roman" w:hAnsi="Times New Roman" w:cs="Times New Roman"/>
              </w:rPr>
              <w:t xml:space="preserve"> </w:t>
            </w:r>
            <w:proofErr w:type="spellStart"/>
            <w:r w:rsidRPr="00A846AE">
              <w:rPr>
                <w:rFonts w:ascii="Times New Roman" w:hAnsi="Times New Roman" w:cs="Times New Roman"/>
              </w:rPr>
              <w:t>Multimode</w:t>
            </w:r>
            <w:proofErr w:type="spellEnd"/>
            <w:r w:rsidRPr="00A846AE">
              <w:rPr>
                <w:rFonts w:ascii="Times New Roman" w:hAnsi="Times New Roman" w:cs="Times New Roman"/>
              </w:rPr>
              <w:t xml:space="preserve"> OM5 tipo optinių kabeliu ne trumpesniu kaip 5 m. su jungtimis LC\LC.</w:t>
            </w:r>
          </w:p>
        </w:tc>
        <w:tc>
          <w:tcPr>
            <w:tcW w:w="1482" w:type="pct"/>
            <w:gridSpan w:val="2"/>
          </w:tcPr>
          <w:p w14:paraId="77B28728" w14:textId="1429089B" w:rsidR="007B1286"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727BCAC7" w14:textId="16F7EED6" w:rsidTr="00ED4151">
        <w:trPr>
          <w:trHeight w:val="228"/>
        </w:trPr>
        <w:tc>
          <w:tcPr>
            <w:tcW w:w="366" w:type="pct"/>
            <w:noWrap/>
          </w:tcPr>
          <w:p w14:paraId="3643DA75" w14:textId="484EACC9"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.9.</w:t>
            </w:r>
          </w:p>
        </w:tc>
        <w:tc>
          <w:tcPr>
            <w:tcW w:w="736" w:type="pct"/>
          </w:tcPr>
          <w:p w14:paraId="6420910B"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Maitinimo blokai:</w:t>
            </w:r>
          </w:p>
        </w:tc>
        <w:tc>
          <w:tcPr>
            <w:tcW w:w="2416" w:type="pct"/>
            <w:vAlign w:val="center"/>
          </w:tcPr>
          <w:p w14:paraId="50694B55" w14:textId="6625DEF7"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dubliuoti „karšto keitimo“, vieno maitinimo šaltinio gedimo atveju tarnybinės stoties našumas turi nesumažėti (angl. </w:t>
            </w:r>
            <w:proofErr w:type="spellStart"/>
            <w:r w:rsidRPr="00A846AE">
              <w:rPr>
                <w:rFonts w:ascii="Times New Roman" w:hAnsi="Times New Roman" w:cs="Times New Roman"/>
                <w:i/>
              </w:rPr>
              <w:t>Fully</w:t>
            </w:r>
            <w:proofErr w:type="spellEnd"/>
            <w:r w:rsidRPr="00A846AE">
              <w:rPr>
                <w:rFonts w:ascii="Times New Roman" w:hAnsi="Times New Roman" w:cs="Times New Roman"/>
                <w:i/>
              </w:rPr>
              <w:t xml:space="preserve"> </w:t>
            </w:r>
            <w:proofErr w:type="spellStart"/>
            <w:r w:rsidRPr="00A846AE">
              <w:rPr>
                <w:rFonts w:ascii="Times New Roman" w:hAnsi="Times New Roman" w:cs="Times New Roman"/>
                <w:i/>
              </w:rPr>
              <w:t>Redundant</w:t>
            </w:r>
            <w:proofErr w:type="spellEnd"/>
            <w:r w:rsidRPr="00A846AE">
              <w:rPr>
                <w:rFonts w:ascii="Times New Roman" w:hAnsi="Times New Roman" w:cs="Times New Roman"/>
                <w:i/>
              </w:rPr>
              <w:t xml:space="preserve"> Power </w:t>
            </w:r>
            <w:proofErr w:type="spellStart"/>
            <w:r w:rsidRPr="00A846AE">
              <w:rPr>
                <w:rFonts w:ascii="Times New Roman" w:hAnsi="Times New Roman" w:cs="Times New Roman"/>
                <w:i/>
              </w:rPr>
              <w:t>Supply</w:t>
            </w:r>
            <w:proofErr w:type="spellEnd"/>
            <w:r w:rsidRPr="00A846AE">
              <w:rPr>
                <w:rFonts w:ascii="Times New Roman" w:hAnsi="Times New Roman" w:cs="Times New Roman"/>
              </w:rPr>
              <w:t xml:space="preserve">); kiekvieno galia ne mažiau </w:t>
            </w:r>
            <w:r w:rsidRPr="00A846AE">
              <w:rPr>
                <w:rFonts w:ascii="Times New Roman" w:hAnsi="Times New Roman" w:cs="Times New Roman"/>
                <w:lang w:val="en-US"/>
              </w:rPr>
              <w:t>15</w:t>
            </w:r>
            <w:r w:rsidRPr="00A846AE">
              <w:rPr>
                <w:rFonts w:ascii="Times New Roman" w:hAnsi="Times New Roman" w:cs="Times New Roman"/>
              </w:rPr>
              <w:t>00W</w:t>
            </w:r>
            <w:r w:rsidRPr="00A846AE">
              <w:rPr>
                <w:rFonts w:ascii="Times New Roman" w:hAnsi="Times New Roman" w:cs="Times New Roman"/>
                <w:color w:val="000000" w:themeColor="text1"/>
              </w:rPr>
              <w:t>;</w:t>
            </w:r>
            <w:r w:rsidRPr="00A846AE">
              <w:rPr>
                <w:rFonts w:ascii="Times New Roman" w:hAnsi="Times New Roman" w:cs="Times New Roman"/>
              </w:rPr>
              <w:t xml:space="preserve"> kiekvienas maitinimo blokas turi būti komplektuojamas su IEC320 C13 - IEC320 C14 tipo maitinimo kabeliu kurio ilgis ne trumpesnis kaip 3 m.</w:t>
            </w:r>
          </w:p>
        </w:tc>
        <w:tc>
          <w:tcPr>
            <w:tcW w:w="1482" w:type="pct"/>
            <w:gridSpan w:val="2"/>
          </w:tcPr>
          <w:p w14:paraId="40925166" w14:textId="1CC5DA6A" w:rsidR="006D0FAA"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75AFFE0A" w14:textId="48497EBC" w:rsidTr="00ED4151">
        <w:trPr>
          <w:trHeight w:val="228"/>
        </w:trPr>
        <w:tc>
          <w:tcPr>
            <w:tcW w:w="366" w:type="pct"/>
            <w:noWrap/>
          </w:tcPr>
          <w:p w14:paraId="121F1866" w14:textId="0C1E0DC8"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.10.</w:t>
            </w:r>
          </w:p>
        </w:tc>
        <w:tc>
          <w:tcPr>
            <w:tcW w:w="736" w:type="pct"/>
          </w:tcPr>
          <w:p w14:paraId="4DF7CE4E"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Ventiliatoriai:</w:t>
            </w:r>
          </w:p>
        </w:tc>
        <w:tc>
          <w:tcPr>
            <w:tcW w:w="2416" w:type="pct"/>
            <w:vAlign w:val="center"/>
          </w:tcPr>
          <w:p w14:paraId="36B26A97" w14:textId="1C3D217D"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dubliuotų „karšto keitimo“ ventiliatorių sistema (</w:t>
            </w:r>
            <w:proofErr w:type="spellStart"/>
            <w:r w:rsidRPr="00A846AE">
              <w:rPr>
                <w:rFonts w:ascii="Times New Roman" w:hAnsi="Times New Roman" w:cs="Times New Roman"/>
              </w:rPr>
              <w:t>t.y</w:t>
            </w:r>
            <w:proofErr w:type="spellEnd"/>
            <w:r w:rsidRPr="00A846AE">
              <w:rPr>
                <w:rFonts w:ascii="Times New Roman" w:hAnsi="Times New Roman" w:cs="Times New Roman"/>
              </w:rPr>
              <w:t>., kiekviename ventiliatorių bloke turi būti ne mažiau 2 ventiliatori</w:t>
            </w:r>
            <w:r>
              <w:rPr>
                <w:rFonts w:ascii="Times New Roman" w:hAnsi="Times New Roman" w:cs="Times New Roman"/>
              </w:rPr>
              <w:t>ai</w:t>
            </w:r>
            <w:r w:rsidRPr="00A846AE">
              <w:rPr>
                <w:rFonts w:ascii="Times New Roman" w:hAnsi="Times New Roman" w:cs="Times New Roman"/>
              </w:rPr>
              <w:t>.</w:t>
            </w:r>
            <w:r>
              <w:rPr>
                <w:rFonts w:ascii="Times New Roman" w:hAnsi="Times New Roman" w:cs="Times New Roman"/>
              </w:rPr>
              <w:t>)</w:t>
            </w:r>
          </w:p>
        </w:tc>
        <w:tc>
          <w:tcPr>
            <w:tcW w:w="1482" w:type="pct"/>
            <w:gridSpan w:val="2"/>
          </w:tcPr>
          <w:p w14:paraId="468FD37B" w14:textId="43ED2668" w:rsidR="007B1286"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5FAC7335" w14:textId="36874428" w:rsidTr="00ED4151">
        <w:trPr>
          <w:trHeight w:val="228"/>
        </w:trPr>
        <w:tc>
          <w:tcPr>
            <w:tcW w:w="366" w:type="pct"/>
            <w:noWrap/>
          </w:tcPr>
          <w:p w14:paraId="07519BF3" w14:textId="0D076A84"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.1</w:t>
            </w:r>
            <w:r>
              <w:rPr>
                <w:rFonts w:ascii="Times New Roman" w:eastAsia="Times New Roman" w:hAnsi="Times New Roman" w:cs="Times New Roman"/>
              </w:rPr>
              <w:t>1</w:t>
            </w:r>
            <w:r w:rsidRPr="00A846AE">
              <w:rPr>
                <w:rFonts w:ascii="Times New Roman" w:eastAsia="Times New Roman" w:hAnsi="Times New Roman" w:cs="Times New Roman"/>
              </w:rPr>
              <w:t>.</w:t>
            </w:r>
          </w:p>
        </w:tc>
        <w:tc>
          <w:tcPr>
            <w:tcW w:w="736" w:type="pct"/>
          </w:tcPr>
          <w:p w14:paraId="60D8725F"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Korpusas:</w:t>
            </w:r>
          </w:p>
        </w:tc>
        <w:tc>
          <w:tcPr>
            <w:tcW w:w="2416" w:type="pct"/>
            <w:vAlign w:val="center"/>
          </w:tcPr>
          <w:p w14:paraId="6AA89015" w14:textId="46022836"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montuojamas į 19“ spintą, ne daugiau 1U aukščio, su visais priedais montavimui spintoje (bėgiai, tvirtinimo elementai, kabelių valdymo alkūnė); turi turėti priekinę apsauginę rakinamą uždangą fizinei diskų apsaugai.</w:t>
            </w:r>
          </w:p>
        </w:tc>
        <w:tc>
          <w:tcPr>
            <w:tcW w:w="1482" w:type="pct"/>
            <w:gridSpan w:val="2"/>
          </w:tcPr>
          <w:p w14:paraId="7E4E7E6E" w14:textId="4299B3AB" w:rsidR="007B1286"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38E52541" w14:textId="2455423D" w:rsidTr="00ED4151">
        <w:trPr>
          <w:trHeight w:val="228"/>
        </w:trPr>
        <w:tc>
          <w:tcPr>
            <w:tcW w:w="366" w:type="pct"/>
            <w:noWrap/>
          </w:tcPr>
          <w:p w14:paraId="75CCA293" w14:textId="1595F03A"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2</w:t>
            </w:r>
            <w:r w:rsidR="006D0FAA" w:rsidRPr="00A846AE">
              <w:rPr>
                <w:rFonts w:ascii="Times New Roman" w:eastAsia="Times New Roman" w:hAnsi="Times New Roman" w:cs="Times New Roman"/>
              </w:rPr>
              <w:t>.</w:t>
            </w:r>
          </w:p>
        </w:tc>
        <w:tc>
          <w:tcPr>
            <w:tcW w:w="736" w:type="pct"/>
          </w:tcPr>
          <w:p w14:paraId="4685D7F0"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Suderinamumas:</w:t>
            </w:r>
          </w:p>
        </w:tc>
        <w:tc>
          <w:tcPr>
            <w:tcW w:w="2416" w:type="pct"/>
            <w:vAlign w:val="center"/>
          </w:tcPr>
          <w:p w14:paraId="17B9F9D1" w14:textId="660AD64E"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sertifikuota darbui su Windows Server 2025</w:t>
            </w:r>
            <w:r w:rsidRPr="00A846AE">
              <w:t xml:space="preserve"> </w:t>
            </w:r>
            <w:r w:rsidRPr="00A846AE">
              <w:rPr>
                <w:rFonts w:ascii="Times New Roman" w:hAnsi="Times New Roman" w:cs="Times New Roman"/>
              </w:rPr>
              <w:t>arba naujesne programine įranga, informacija turi būti pateikta svetainėje http://www.windowsservercatalog.com;</w:t>
            </w:r>
          </w:p>
          <w:p w14:paraId="54B1826B" w14:textId="253E6C63"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rekomenduojama kaip suderinama su </w:t>
            </w:r>
            <w:proofErr w:type="spellStart"/>
            <w:r w:rsidRPr="00A846AE">
              <w:rPr>
                <w:rFonts w:ascii="Times New Roman" w:hAnsi="Times New Roman" w:cs="Times New Roman"/>
              </w:rPr>
              <w:t>ESXi</w:t>
            </w:r>
            <w:proofErr w:type="spellEnd"/>
            <w:r w:rsidRPr="00A846AE">
              <w:rPr>
                <w:rFonts w:ascii="Times New Roman" w:hAnsi="Times New Roman" w:cs="Times New Roman"/>
              </w:rPr>
              <w:t xml:space="preserve"> 8.0 arba naujesne programine įranga, informacija turi būti pateikta svetainėje https://compatibilityguide.broadcom.com.</w:t>
            </w:r>
          </w:p>
        </w:tc>
        <w:tc>
          <w:tcPr>
            <w:tcW w:w="1482" w:type="pct"/>
            <w:gridSpan w:val="2"/>
          </w:tcPr>
          <w:p w14:paraId="75DAF6CC" w14:textId="3DAC0B39" w:rsidR="006D0FAA" w:rsidRPr="002F18B5" w:rsidRDefault="00226D58" w:rsidP="00DE4B31">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svetainėje https://compatibilityguide.broadcom.com.</w:t>
            </w:r>
          </w:p>
        </w:tc>
      </w:tr>
      <w:tr w:rsidR="006D0FAA" w:rsidRPr="00A846AE" w14:paraId="374DE15A" w14:textId="6C3AEBBD" w:rsidTr="00ED4151">
        <w:trPr>
          <w:trHeight w:val="228"/>
        </w:trPr>
        <w:tc>
          <w:tcPr>
            <w:tcW w:w="366" w:type="pct"/>
            <w:noWrap/>
          </w:tcPr>
          <w:p w14:paraId="49D2F50C" w14:textId="54270AD7"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3</w:t>
            </w:r>
            <w:r w:rsidR="006D0FAA" w:rsidRPr="00A846AE">
              <w:rPr>
                <w:rFonts w:ascii="Times New Roman" w:eastAsia="Times New Roman" w:hAnsi="Times New Roman" w:cs="Times New Roman"/>
              </w:rPr>
              <w:t>.</w:t>
            </w:r>
          </w:p>
        </w:tc>
        <w:tc>
          <w:tcPr>
            <w:tcW w:w="736" w:type="pct"/>
          </w:tcPr>
          <w:p w14:paraId="3D0F9D4F"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Informavimas apie gedimą</w:t>
            </w:r>
          </w:p>
        </w:tc>
        <w:tc>
          <w:tcPr>
            <w:tcW w:w="2416" w:type="pct"/>
            <w:vAlign w:val="center"/>
          </w:tcPr>
          <w:p w14:paraId="1B12B246"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pateikiama įranga informuoja administratorių apie įvykusį arba spėjamą (galimą) HDD/SSD, RAM, PSU ir kitų sisteminių įrenginių gedimą; pranešimas apie gedimą turi būti siunčiamas el. paštu ir SNMP protokolu.</w:t>
            </w:r>
          </w:p>
        </w:tc>
        <w:tc>
          <w:tcPr>
            <w:tcW w:w="1482" w:type="pct"/>
            <w:gridSpan w:val="2"/>
          </w:tcPr>
          <w:p w14:paraId="2B72A6C6" w14:textId="5B5C2194" w:rsidR="006D0FAA"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32EAA8D8" w14:textId="45AE68CC" w:rsidTr="00ED4151">
        <w:trPr>
          <w:trHeight w:val="228"/>
        </w:trPr>
        <w:tc>
          <w:tcPr>
            <w:tcW w:w="366" w:type="pct"/>
            <w:noWrap/>
          </w:tcPr>
          <w:p w14:paraId="413C77BD" w14:textId="07A04B43"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4</w:t>
            </w:r>
            <w:r w:rsidR="006D0FAA" w:rsidRPr="00A846AE">
              <w:rPr>
                <w:rFonts w:ascii="Times New Roman" w:eastAsia="Times New Roman" w:hAnsi="Times New Roman" w:cs="Times New Roman"/>
              </w:rPr>
              <w:t>.</w:t>
            </w:r>
          </w:p>
        </w:tc>
        <w:tc>
          <w:tcPr>
            <w:tcW w:w="736" w:type="pct"/>
          </w:tcPr>
          <w:p w14:paraId="47CA762F"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Kiti reikalavimai:</w:t>
            </w:r>
          </w:p>
        </w:tc>
        <w:tc>
          <w:tcPr>
            <w:tcW w:w="2416" w:type="pct"/>
            <w:vAlign w:val="center"/>
          </w:tcPr>
          <w:p w14:paraId="3D24D1D3"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techninė įranga privalo veikti be sutrikimų, kai temperatūros režimas techninės įrangos įdiegimo patalpoje yra nuo +10 ºC iki +35 ºC, o santykinė oro drėgmė – 70 proc. ir mažesnė;</w:t>
            </w:r>
          </w:p>
          <w:p w14:paraId="489262F2"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 xml:space="preserve">visos siūlomo serverio dalys ir įrenginiai privalo būti pateikti vienos firmos gamintojos. </w:t>
            </w:r>
          </w:p>
        </w:tc>
        <w:tc>
          <w:tcPr>
            <w:tcW w:w="1482" w:type="pct"/>
            <w:gridSpan w:val="2"/>
          </w:tcPr>
          <w:p w14:paraId="4EF73CB7" w14:textId="5AF0023D" w:rsidR="006D0FAA"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5A2C38" w:rsidRPr="00A846AE" w14:paraId="6B814F93" w14:textId="7DE113D1" w:rsidTr="005A2C38">
        <w:trPr>
          <w:trHeight w:val="984"/>
        </w:trPr>
        <w:tc>
          <w:tcPr>
            <w:tcW w:w="366" w:type="pct"/>
            <w:vMerge w:val="restart"/>
            <w:noWrap/>
          </w:tcPr>
          <w:p w14:paraId="6F5C3285" w14:textId="1960CA80" w:rsidR="005A2C38" w:rsidRPr="00A846AE" w:rsidRDefault="005A2C38"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r w:rsidRPr="00A846AE">
              <w:rPr>
                <w:rFonts w:ascii="Times New Roman" w:eastAsia="Times New Roman" w:hAnsi="Times New Roman" w:cs="Times New Roman"/>
              </w:rPr>
              <w:t>.1</w:t>
            </w:r>
            <w:r>
              <w:rPr>
                <w:rFonts w:ascii="Times New Roman" w:eastAsia="Times New Roman" w:hAnsi="Times New Roman" w:cs="Times New Roman"/>
              </w:rPr>
              <w:t>5</w:t>
            </w:r>
            <w:r w:rsidRPr="00A846AE">
              <w:rPr>
                <w:rFonts w:ascii="Times New Roman" w:eastAsia="Times New Roman" w:hAnsi="Times New Roman" w:cs="Times New Roman"/>
              </w:rPr>
              <w:t>.</w:t>
            </w:r>
          </w:p>
        </w:tc>
        <w:tc>
          <w:tcPr>
            <w:tcW w:w="736" w:type="pct"/>
            <w:vMerge w:val="restart"/>
          </w:tcPr>
          <w:p w14:paraId="3F0B002B"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Garantija:</w:t>
            </w:r>
          </w:p>
        </w:tc>
        <w:tc>
          <w:tcPr>
            <w:tcW w:w="3898" w:type="pct"/>
            <w:gridSpan w:val="3"/>
            <w:vAlign w:val="center"/>
          </w:tcPr>
          <w:p w14:paraId="3EC222E0" w14:textId="4EB29930" w:rsidR="005A2C38" w:rsidRPr="005A2C38" w:rsidRDefault="005A2C38" w:rsidP="00664E26">
            <w:pPr>
              <w:spacing w:after="0" w:line="240" w:lineRule="auto"/>
              <w:jc w:val="both"/>
              <w:rPr>
                <w:rFonts w:ascii="Times New Roman" w:hAnsi="Times New Roman"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A2C38">
              <w:rPr>
                <w:rFonts w:ascii="Times New Roman" w:hAnsi="Times New Roman" w:cs="Times New Roman"/>
              </w:rPr>
              <w:t xml:space="preserve">Tarnybinėms stotims ir visiems pateiktiems techniniams ir programiniams komponentams turi būti taikoma ne mažiau kaip 7 metų (ne prasčiau kaip 24 valandos per parą 7 dienos per savaitę 365 dienos per metus) gamintojo garantinė priežiūra įrangos eksploatavimo vietoje. </w:t>
            </w:r>
          </w:p>
        </w:tc>
      </w:tr>
      <w:tr w:rsidR="005A2C38" w:rsidRPr="00A846AE" w14:paraId="7302ED0A" w14:textId="5A9C939E" w:rsidTr="005A2C38">
        <w:trPr>
          <w:trHeight w:val="2040"/>
        </w:trPr>
        <w:tc>
          <w:tcPr>
            <w:tcW w:w="366" w:type="pct"/>
            <w:vMerge/>
            <w:noWrap/>
          </w:tcPr>
          <w:p w14:paraId="503F60CB" w14:textId="77777777" w:rsidR="005A2C38" w:rsidRDefault="005A2C38" w:rsidP="00DE4B31">
            <w:pPr>
              <w:spacing w:after="0" w:line="240" w:lineRule="auto"/>
              <w:rPr>
                <w:rFonts w:ascii="Times New Roman" w:eastAsia="Times New Roman" w:hAnsi="Times New Roman" w:cs="Times New Roman"/>
              </w:rPr>
            </w:pPr>
          </w:p>
        </w:tc>
        <w:tc>
          <w:tcPr>
            <w:tcW w:w="736" w:type="pct"/>
            <w:vMerge/>
          </w:tcPr>
          <w:p w14:paraId="2A712CDB"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p>
        </w:tc>
        <w:tc>
          <w:tcPr>
            <w:tcW w:w="2524" w:type="pct"/>
            <w:gridSpan w:val="2"/>
            <w:vAlign w:val="center"/>
          </w:tcPr>
          <w:p w14:paraId="506C22AB" w14:textId="41513A76"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 xml:space="preserve">Įrangos garantinis aptarnavimas turi būti atliekamas gamintojo įgaliotuose (autorizuotuose) serviso centruose. </w:t>
            </w:r>
          </w:p>
          <w:p w14:paraId="5F7ACCC4"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Garantinio aptarnavimo metu turi būti nemokamai atliekami remonto darbai ir nemokamai keičiami sugedę komponentai. Sugedus diskams, diskai negrąžinami.</w:t>
            </w:r>
          </w:p>
          <w:p w14:paraId="050E6275"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Techninio aptarnavimo inžinierius turi atvykti arba atsarginės dalys turi būti pristatytos į įrangos įrengimo vietą sekančią darbo dieną.</w:t>
            </w:r>
          </w:p>
          <w:p w14:paraId="52D2909E"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Turi būti gamintojo priešlaikinė garantija („</w:t>
            </w:r>
            <w:proofErr w:type="spellStart"/>
            <w:r w:rsidRPr="005A2C38">
              <w:rPr>
                <w:rFonts w:ascii="Times New Roman" w:hAnsi="Times New Roman" w:cs="Times New Roman"/>
              </w:rPr>
              <w:t>Pre-Failure</w:t>
            </w:r>
            <w:proofErr w:type="spellEnd"/>
            <w:r w:rsidRPr="005A2C38">
              <w:rPr>
                <w:rFonts w:ascii="Times New Roman" w:hAnsi="Times New Roman" w:cs="Times New Roman"/>
              </w:rPr>
              <w:t xml:space="preserve"> </w:t>
            </w:r>
            <w:proofErr w:type="spellStart"/>
            <w:r w:rsidRPr="005A2C38">
              <w:rPr>
                <w:rFonts w:ascii="Times New Roman" w:hAnsi="Times New Roman" w:cs="Times New Roman"/>
              </w:rPr>
              <w:t>Warranty</w:t>
            </w:r>
            <w:proofErr w:type="spellEnd"/>
            <w:r w:rsidRPr="005A2C38">
              <w:rPr>
                <w:rFonts w:ascii="Times New Roman" w:hAnsi="Times New Roman" w:cs="Times New Roman"/>
              </w:rPr>
              <w:t>“) procesoriui, operatyvinei atminčiai ir diskams.</w:t>
            </w:r>
          </w:p>
        </w:tc>
        <w:tc>
          <w:tcPr>
            <w:tcW w:w="1374" w:type="pct"/>
            <w:vAlign w:val="center"/>
          </w:tcPr>
          <w:p w14:paraId="43D806D0" w14:textId="05413555" w:rsidR="005A2C38" w:rsidRPr="005A2C38" w:rsidRDefault="00A053F5" w:rsidP="005A2C38">
            <w:pPr>
              <w:spacing w:after="0" w:line="240" w:lineRule="auto"/>
              <w:jc w:val="both"/>
              <w:rPr>
                <w:rFonts w:ascii="Times New Roman" w:hAnsi="Times New Roman" w:cs="Times New Roman"/>
              </w:rPr>
            </w:pPr>
            <w:r w:rsidRPr="00A053F5">
              <w:rPr>
                <w:rFonts w:ascii="Times New Roman" w:hAnsi="Times New Roman" w:cs="Times New Roman"/>
                <w:bCs/>
                <w:i/>
                <w:iCs/>
                <w:color w:val="0070C0"/>
              </w:rPr>
              <w:t>Įrangos tiekėjas privalo turėti gamintojo autorizuotą priežiūros centrą arba turi būti sudaręs sutartį dėl priežiūros su gamintojo autorizuotu priežiūros centru.</w:t>
            </w:r>
            <w:r>
              <w:rPr>
                <w:rFonts w:ascii="Times New Roman" w:hAnsi="Times New Roman" w:cs="Times New Roman"/>
                <w:b/>
                <w:bCs/>
              </w:rPr>
              <w:t xml:space="preserve"> </w:t>
            </w:r>
            <w:r w:rsidR="005A2C38" w:rsidRPr="002F18B5">
              <w:rPr>
                <w:rFonts w:ascii="Times New Roman" w:hAnsi="Times New Roman" w:cs="Times New Roman"/>
                <w:bCs/>
                <w:i/>
                <w:iCs/>
                <w:color w:val="0070C0"/>
              </w:rPr>
              <w:t>Pateikti tai įrodančius dokumentus</w:t>
            </w:r>
          </w:p>
        </w:tc>
      </w:tr>
      <w:tr w:rsidR="005A2C38" w:rsidRPr="00A846AE" w14:paraId="0C272AA9" w14:textId="77777777" w:rsidTr="00CF620C">
        <w:trPr>
          <w:trHeight w:val="1325"/>
        </w:trPr>
        <w:tc>
          <w:tcPr>
            <w:tcW w:w="366" w:type="pct"/>
            <w:vMerge/>
            <w:noWrap/>
          </w:tcPr>
          <w:p w14:paraId="2E5CEECD" w14:textId="77777777" w:rsidR="005A2C38" w:rsidRDefault="005A2C38" w:rsidP="00DE4B31">
            <w:pPr>
              <w:spacing w:after="0" w:line="240" w:lineRule="auto"/>
              <w:rPr>
                <w:rFonts w:ascii="Times New Roman" w:eastAsia="Times New Roman" w:hAnsi="Times New Roman" w:cs="Times New Roman"/>
              </w:rPr>
            </w:pPr>
          </w:p>
        </w:tc>
        <w:tc>
          <w:tcPr>
            <w:tcW w:w="736" w:type="pct"/>
            <w:vMerge/>
          </w:tcPr>
          <w:p w14:paraId="3E420BC2"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p>
        </w:tc>
        <w:tc>
          <w:tcPr>
            <w:tcW w:w="3898" w:type="pct"/>
            <w:gridSpan w:val="3"/>
            <w:vAlign w:val="center"/>
          </w:tcPr>
          <w:p w14:paraId="06C9F0CA"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 xml:space="preserve">Sutarties pasirašymo metu Tiekėjas turi pateikti nuorodą į gamintojo internetinę prieigą, kuri įgalina naudojant produkto kodą ir serijinį numerį patikrinti suteiktą gamintojo garantiją internetiniame puslapyje ir leidžia nemokamai atsisiųsti įrangos dokumentus anglų arba lietuvių kalba, tvarkykles, aparatinės įrangos (angl. </w:t>
            </w:r>
            <w:proofErr w:type="spellStart"/>
            <w:r w:rsidRPr="005A2C38">
              <w:rPr>
                <w:rFonts w:ascii="Times New Roman" w:hAnsi="Times New Roman" w:cs="Times New Roman"/>
              </w:rPr>
              <w:t>firmware</w:t>
            </w:r>
            <w:proofErr w:type="spellEnd"/>
            <w:r w:rsidRPr="005A2C38">
              <w:rPr>
                <w:rFonts w:ascii="Times New Roman" w:hAnsi="Times New Roman" w:cs="Times New Roman"/>
              </w:rPr>
              <w:t>) ir programinės įrangos naujas versijas ir klaidų ištaisymus.</w:t>
            </w:r>
          </w:p>
        </w:tc>
      </w:tr>
      <w:tr w:rsidR="006D0FAA" w:rsidRPr="00A846AE" w14:paraId="4EA87ABD" w14:textId="38C0BF38" w:rsidTr="00ED4151">
        <w:trPr>
          <w:trHeight w:val="228"/>
        </w:trPr>
        <w:tc>
          <w:tcPr>
            <w:tcW w:w="366" w:type="pct"/>
            <w:noWrap/>
          </w:tcPr>
          <w:p w14:paraId="5AD6A014" w14:textId="4B364982"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6</w:t>
            </w:r>
            <w:r w:rsidR="006D0FAA" w:rsidRPr="00A846AE">
              <w:rPr>
                <w:rFonts w:ascii="Times New Roman" w:eastAsia="Times New Roman" w:hAnsi="Times New Roman" w:cs="Times New Roman"/>
              </w:rPr>
              <w:t>.</w:t>
            </w:r>
          </w:p>
        </w:tc>
        <w:tc>
          <w:tcPr>
            <w:tcW w:w="736" w:type="pct"/>
          </w:tcPr>
          <w:p w14:paraId="76C80BD5"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Gamintojo garantija:</w:t>
            </w:r>
          </w:p>
        </w:tc>
        <w:tc>
          <w:tcPr>
            <w:tcW w:w="2416" w:type="pct"/>
            <w:vAlign w:val="center"/>
          </w:tcPr>
          <w:p w14:paraId="737AF225" w14:textId="6D9FE71B"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visi aukščiau išvardinti reikalavimai privalo būti garantuojami </w:t>
            </w:r>
            <w:r w:rsidR="00173E8E" w:rsidRPr="00550806">
              <w:rPr>
                <w:rFonts w:ascii="Times New Roman" w:hAnsi="Times New Roman" w:cs="Times New Roman"/>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tarnybinės stoties</w:t>
            </w:r>
            <w:r w:rsidR="00173E8E" w:rsidRPr="00550806">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846AE">
              <w:rPr>
                <w:rFonts w:ascii="Times New Roman" w:hAnsi="Times New Roman" w:cs="Times New Roman"/>
              </w:rPr>
              <w:t>gamintojo (pateikti tai liudijančią gamintojo dokumentaciją, jei tai yra standartiniai oficialūs gamintojo įsipareigojimai arba komplektuoti papildomus gamintojo serviso produktus, pasiūlyme nurodant jų kodus ir pavadinimus).</w:t>
            </w:r>
          </w:p>
        </w:tc>
        <w:tc>
          <w:tcPr>
            <w:tcW w:w="1482" w:type="pct"/>
            <w:gridSpan w:val="2"/>
          </w:tcPr>
          <w:p w14:paraId="5574AAFF" w14:textId="0F96D85B" w:rsidR="006D0FAA" w:rsidRPr="005C37F2" w:rsidRDefault="00C446EC" w:rsidP="00DE4B31">
            <w:pPr>
              <w:tabs>
                <w:tab w:val="left" w:pos="390"/>
                <w:tab w:val="left" w:pos="1035"/>
                <w:tab w:val="left" w:pos="1500"/>
              </w:tabs>
              <w:spacing w:after="0" w:line="240" w:lineRule="auto"/>
              <w:jc w:val="both"/>
              <w:rPr>
                <w:rFonts w:ascii="Times New Roman" w:hAnsi="Times New Roman"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242D">
              <w:rPr>
                <w:rFonts w:ascii="Times New Roman" w:hAnsi="Times New Roman" w:cs="Times New Roman"/>
                <w:bCs/>
                <w:i/>
                <w:iCs/>
                <w:color w:val="0070C0"/>
              </w:rPr>
              <w:t>Pateikti standartinius arba papildomus gamintojo servisų kodus ir pavadinimus.</w:t>
            </w:r>
          </w:p>
        </w:tc>
      </w:tr>
      <w:tr w:rsidR="006D6910" w:rsidRPr="00A846AE" w14:paraId="57E2114F" w14:textId="77777777" w:rsidTr="00777D67">
        <w:trPr>
          <w:trHeight w:val="228"/>
        </w:trPr>
        <w:tc>
          <w:tcPr>
            <w:tcW w:w="366" w:type="pct"/>
            <w:noWrap/>
          </w:tcPr>
          <w:p w14:paraId="22685204" w14:textId="70CB613F" w:rsidR="006D6910" w:rsidRDefault="006D6910" w:rsidP="006D6910">
            <w:pPr>
              <w:spacing w:after="0" w:line="240" w:lineRule="auto"/>
              <w:rPr>
                <w:rFonts w:ascii="Times New Roman" w:eastAsia="Times New Roman" w:hAnsi="Times New Roman" w:cs="Times New Roman"/>
              </w:rPr>
            </w:pPr>
            <w:r>
              <w:rPr>
                <w:rFonts w:ascii="Times New Roman" w:eastAsia="Times New Roman" w:hAnsi="Times New Roman" w:cs="Times New Roman"/>
              </w:rPr>
              <w:t>1.17.</w:t>
            </w:r>
          </w:p>
        </w:tc>
        <w:tc>
          <w:tcPr>
            <w:tcW w:w="736" w:type="pct"/>
          </w:tcPr>
          <w:p w14:paraId="171F1DFA" w14:textId="2AFE4522" w:rsidR="006D6910" w:rsidRPr="00A846AE" w:rsidRDefault="006D6910" w:rsidP="006D6910">
            <w:pPr>
              <w:tabs>
                <w:tab w:val="left" w:pos="390"/>
                <w:tab w:val="left" w:pos="1035"/>
                <w:tab w:val="left" w:pos="1500"/>
              </w:tabs>
              <w:spacing w:after="0" w:line="240" w:lineRule="auto"/>
              <w:rPr>
                <w:rFonts w:ascii="Times New Roman" w:hAnsi="Times New Roman" w:cs="Times New Roman"/>
              </w:rPr>
            </w:pPr>
            <w:r>
              <w:rPr>
                <w:rFonts w:ascii="Times New Roman" w:hAnsi="Times New Roman" w:cs="Times New Roman"/>
              </w:rPr>
              <w:t>Aplinkosauginis reikalavimas</w:t>
            </w:r>
          </w:p>
        </w:tc>
        <w:tc>
          <w:tcPr>
            <w:tcW w:w="2416" w:type="pct"/>
          </w:tcPr>
          <w:p w14:paraId="1FCDADFA" w14:textId="1F03CF87" w:rsidR="006D6910" w:rsidRPr="005C37F2" w:rsidRDefault="006D6910" w:rsidP="006D6910">
            <w:pPr>
              <w:tabs>
                <w:tab w:val="left" w:pos="390"/>
                <w:tab w:val="left" w:pos="1035"/>
                <w:tab w:val="left" w:pos="1500"/>
              </w:tabs>
              <w:spacing w:after="0" w:line="240" w:lineRule="auto"/>
              <w:jc w:val="both"/>
              <w:rPr>
                <w:rFonts w:ascii="Times New Roman" w:hAnsi="Times New Roman" w:cs="Times New Roman"/>
              </w:rPr>
            </w:pPr>
            <w:r w:rsidRPr="005C37F2">
              <w:rPr>
                <w:rFonts w:ascii="Times New Roman" w:eastAsia="Calibri" w:hAnsi="Times New Roman" w:cs="Times New Roman"/>
              </w:rPr>
              <w:t>Perkama įranga turi atitikti turi atitikti Europos Parlamento ir Tarybos direktyvos 2011/65/ES (</w:t>
            </w:r>
            <w:proofErr w:type="spellStart"/>
            <w:r w:rsidRPr="005C37F2">
              <w:rPr>
                <w:rFonts w:ascii="Times New Roman" w:eastAsia="Calibri" w:hAnsi="Times New Roman" w:cs="Times New Roman"/>
              </w:rPr>
              <w:t>RoHS</w:t>
            </w:r>
            <w:proofErr w:type="spellEnd"/>
            <w:r w:rsidRPr="005C37F2">
              <w:rPr>
                <w:rFonts w:ascii="Times New Roman" w:eastAsia="Calibri" w:hAnsi="Times New Roman" w:cs="Times New Roman"/>
              </w:rPr>
              <w:t xml:space="preserve">),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w:t>
            </w:r>
            <w:proofErr w:type="spellStart"/>
            <w:r w:rsidRPr="005C37F2">
              <w:rPr>
                <w:rFonts w:ascii="Times New Roman" w:eastAsia="Calibri" w:hAnsi="Times New Roman" w:cs="Times New Roman"/>
              </w:rPr>
              <w:t>šešiavalentį</w:t>
            </w:r>
            <w:proofErr w:type="spellEnd"/>
            <w:r w:rsidRPr="005C37F2">
              <w:rPr>
                <w:rFonts w:ascii="Times New Roman" w:eastAsia="Calibri" w:hAnsi="Times New Roman" w:cs="Times New Roman"/>
              </w:rPr>
              <w:t xml:space="preserve"> chromą, o taip pat </w:t>
            </w:r>
            <w:proofErr w:type="spellStart"/>
            <w:r w:rsidRPr="005C37F2">
              <w:rPr>
                <w:rFonts w:ascii="Times New Roman" w:eastAsia="Calibri" w:hAnsi="Times New Roman" w:cs="Times New Roman"/>
              </w:rPr>
              <w:t>antipirenus</w:t>
            </w:r>
            <w:proofErr w:type="spellEnd"/>
            <w:r w:rsidRPr="005C37F2">
              <w:rPr>
                <w:rFonts w:ascii="Times New Roman" w:eastAsia="Calibri" w:hAnsi="Times New Roman" w:cs="Times New Roman"/>
              </w:rPr>
              <w:t xml:space="preserve">). </w:t>
            </w:r>
          </w:p>
        </w:tc>
        <w:tc>
          <w:tcPr>
            <w:tcW w:w="1482" w:type="pct"/>
            <w:gridSpan w:val="2"/>
          </w:tcPr>
          <w:p w14:paraId="30982577" w14:textId="703D2B68" w:rsidR="006D6910" w:rsidRPr="005C37F2" w:rsidRDefault="006D6910" w:rsidP="006D6910">
            <w:pPr>
              <w:tabs>
                <w:tab w:val="left" w:pos="390"/>
                <w:tab w:val="left" w:pos="1035"/>
                <w:tab w:val="left" w:pos="1500"/>
              </w:tabs>
              <w:spacing w:after="0" w:line="240" w:lineRule="auto"/>
              <w:jc w:val="both"/>
              <w:rPr>
                <w:rFonts w:ascii="Times New Roman" w:hAnsi="Times New Roman" w:cs="Times New Roman"/>
              </w:rPr>
            </w:pPr>
            <w:r w:rsidRPr="005C37F2">
              <w:rPr>
                <w:rFonts w:ascii="Times New Roman" w:hAnsi="Times New Roman" w:cs="Times New Roman"/>
                <w:i/>
                <w:iCs/>
                <w:color w:val="0070C0"/>
              </w:rPr>
              <w:t xml:space="preserve">Tiekėjas turi pateikti atitiktį </w:t>
            </w:r>
            <w:proofErr w:type="spellStart"/>
            <w:r w:rsidRPr="005C37F2">
              <w:rPr>
                <w:rFonts w:ascii="Times New Roman" w:hAnsi="Times New Roman" w:cs="Times New Roman"/>
                <w:i/>
                <w:iCs/>
                <w:color w:val="0070C0"/>
              </w:rPr>
              <w:t>RoHS</w:t>
            </w:r>
            <w:proofErr w:type="spellEnd"/>
            <w:r w:rsidRPr="005C37F2">
              <w:rPr>
                <w:rFonts w:ascii="Times New Roman" w:hAnsi="Times New Roman" w:cs="Times New Roman"/>
                <w:i/>
                <w:iCs/>
                <w:color w:val="0070C0"/>
              </w:rPr>
              <w:t xml:space="preserve"> reikalavimams įrodančius dokumentus: gamintojo atitikties deklaracijos kopiją ar nuorodą į gamintojo puslapį arba kitus lygiaverčius dokumentus.</w:t>
            </w:r>
          </w:p>
        </w:tc>
      </w:tr>
    </w:tbl>
    <w:p w14:paraId="51D63788" w14:textId="77777777" w:rsidR="000F3595" w:rsidRDefault="000F3595" w:rsidP="007D433D">
      <w:pPr>
        <w:spacing w:after="0" w:line="240" w:lineRule="auto"/>
        <w:rPr>
          <w:rFonts w:ascii="Times New Roman" w:hAnsi="Times New Roman" w:cs="Times New Roman"/>
        </w:rPr>
      </w:pPr>
    </w:p>
    <w:p w14:paraId="7CDD82A7" w14:textId="77777777" w:rsidR="006D6910" w:rsidRDefault="006D6910" w:rsidP="007D433D">
      <w:pPr>
        <w:spacing w:after="0" w:line="240" w:lineRule="auto"/>
        <w:rPr>
          <w:rFonts w:ascii="Times New Roman" w:hAnsi="Times New Roman" w:cs="Times New Roman"/>
        </w:rPr>
      </w:pPr>
    </w:p>
    <w:p w14:paraId="2D32037C" w14:textId="77777777" w:rsidR="006D6910" w:rsidRPr="00A846AE" w:rsidRDefault="006D6910" w:rsidP="007D433D">
      <w:pPr>
        <w:spacing w:after="0" w:line="240" w:lineRule="auto"/>
        <w:rPr>
          <w:rFonts w:ascii="Times New Roman" w:hAnsi="Times New Roman" w:cs="Times New Roman"/>
        </w:rPr>
      </w:pPr>
    </w:p>
    <w:p w14:paraId="5631809D" w14:textId="01DAC733" w:rsidR="004D7CD1" w:rsidRPr="009838E1" w:rsidRDefault="004D7CD1" w:rsidP="004D7CD1">
      <w:pPr>
        <w:spacing w:after="0" w:line="240" w:lineRule="auto"/>
        <w:jc w:val="center"/>
        <w:rPr>
          <w:rFonts w:ascii="Times New Roman" w:hAnsi="Times New Roman" w:cs="Times New Roman"/>
          <w:sz w:val="24"/>
          <w:szCs w:val="24"/>
        </w:rPr>
      </w:pPr>
      <w:r w:rsidRPr="00A846AE">
        <w:rPr>
          <w:rFonts w:ascii="Times New Roman" w:hAnsi="Times New Roman" w:cs="Times New Roman"/>
        </w:rPr>
        <w:t>_____________________</w:t>
      </w:r>
      <w:r>
        <w:rPr>
          <w:rFonts w:ascii="Times New Roman" w:hAnsi="Times New Roman" w:cs="Times New Roman"/>
          <w:sz w:val="24"/>
          <w:szCs w:val="24"/>
        </w:rPr>
        <w:t>________________________</w:t>
      </w:r>
    </w:p>
    <w:sectPr w:rsidR="004D7CD1" w:rsidRPr="009838E1" w:rsidSect="007250A8">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021AB" w14:textId="77777777" w:rsidR="00971D62" w:rsidRDefault="00971D62" w:rsidP="00F2634A">
      <w:pPr>
        <w:spacing w:after="0" w:line="240" w:lineRule="auto"/>
      </w:pPr>
      <w:r>
        <w:separator/>
      </w:r>
    </w:p>
  </w:endnote>
  <w:endnote w:type="continuationSeparator" w:id="0">
    <w:p w14:paraId="3731074B" w14:textId="77777777" w:rsidR="00971D62" w:rsidRDefault="00971D62"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77A7D39C" w:rsidR="009F7926" w:rsidRDefault="009F7926" w:rsidP="009F7926">
        <w:pPr>
          <w:pStyle w:val="Footer"/>
          <w:jc w:val="center"/>
        </w:pPr>
        <w:r>
          <w:fldChar w:fldCharType="begin"/>
        </w:r>
        <w:r>
          <w:instrText xml:space="preserve"> PAGE   \* MERGEFORMAT </w:instrText>
        </w:r>
        <w:r>
          <w:fldChar w:fldCharType="separate"/>
        </w:r>
        <w:r w:rsidR="00E249F5">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BB9C" w14:textId="77777777" w:rsidR="00971D62" w:rsidRDefault="00971D62" w:rsidP="00F2634A">
      <w:pPr>
        <w:spacing w:after="0" w:line="240" w:lineRule="auto"/>
      </w:pPr>
      <w:r>
        <w:separator/>
      </w:r>
    </w:p>
  </w:footnote>
  <w:footnote w:type="continuationSeparator" w:id="0">
    <w:p w14:paraId="6097F1C7" w14:textId="77777777" w:rsidR="00971D62" w:rsidRDefault="00971D62" w:rsidP="00F26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1154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1773B"/>
    <w:rsid w:val="00027016"/>
    <w:rsid w:val="00031269"/>
    <w:rsid w:val="00043BBE"/>
    <w:rsid w:val="00046AE2"/>
    <w:rsid w:val="00052D2D"/>
    <w:rsid w:val="00064FF6"/>
    <w:rsid w:val="00072F34"/>
    <w:rsid w:val="00073E57"/>
    <w:rsid w:val="0007700F"/>
    <w:rsid w:val="000771A6"/>
    <w:rsid w:val="00077E65"/>
    <w:rsid w:val="0008298E"/>
    <w:rsid w:val="00094C64"/>
    <w:rsid w:val="000A0B7F"/>
    <w:rsid w:val="000A442B"/>
    <w:rsid w:val="000A5C19"/>
    <w:rsid w:val="000C7241"/>
    <w:rsid w:val="000C745D"/>
    <w:rsid w:val="000E39F4"/>
    <w:rsid w:val="000E4CB7"/>
    <w:rsid w:val="000F3595"/>
    <w:rsid w:val="00105653"/>
    <w:rsid w:val="00105918"/>
    <w:rsid w:val="00125029"/>
    <w:rsid w:val="001426DE"/>
    <w:rsid w:val="001540E3"/>
    <w:rsid w:val="001646A1"/>
    <w:rsid w:val="0016659A"/>
    <w:rsid w:val="00173A08"/>
    <w:rsid w:val="00173E8E"/>
    <w:rsid w:val="001746E4"/>
    <w:rsid w:val="00177E32"/>
    <w:rsid w:val="00181040"/>
    <w:rsid w:val="0018735D"/>
    <w:rsid w:val="0019205D"/>
    <w:rsid w:val="00193D6D"/>
    <w:rsid w:val="00195CF4"/>
    <w:rsid w:val="001B1BA5"/>
    <w:rsid w:val="001D0D56"/>
    <w:rsid w:val="001D2B27"/>
    <w:rsid w:val="001E6011"/>
    <w:rsid w:val="001E6209"/>
    <w:rsid w:val="001F7C46"/>
    <w:rsid w:val="00202627"/>
    <w:rsid w:val="00211A26"/>
    <w:rsid w:val="00215D30"/>
    <w:rsid w:val="00217296"/>
    <w:rsid w:val="002228C3"/>
    <w:rsid w:val="00226D58"/>
    <w:rsid w:val="00232450"/>
    <w:rsid w:val="002373FD"/>
    <w:rsid w:val="002442B2"/>
    <w:rsid w:val="002524D7"/>
    <w:rsid w:val="00253C92"/>
    <w:rsid w:val="00260B81"/>
    <w:rsid w:val="00270309"/>
    <w:rsid w:val="00271684"/>
    <w:rsid w:val="00290D55"/>
    <w:rsid w:val="00290FC9"/>
    <w:rsid w:val="00294058"/>
    <w:rsid w:val="002973D5"/>
    <w:rsid w:val="002A3F0A"/>
    <w:rsid w:val="002A43BF"/>
    <w:rsid w:val="002B5F40"/>
    <w:rsid w:val="002C2CE1"/>
    <w:rsid w:val="002D6EF8"/>
    <w:rsid w:val="002D7D26"/>
    <w:rsid w:val="002E000E"/>
    <w:rsid w:val="002F02E9"/>
    <w:rsid w:val="002F188F"/>
    <w:rsid w:val="002F18B5"/>
    <w:rsid w:val="002F6EFF"/>
    <w:rsid w:val="003033A0"/>
    <w:rsid w:val="00306807"/>
    <w:rsid w:val="00313F05"/>
    <w:rsid w:val="003166D7"/>
    <w:rsid w:val="00325687"/>
    <w:rsid w:val="00331D46"/>
    <w:rsid w:val="003373D8"/>
    <w:rsid w:val="00337F3A"/>
    <w:rsid w:val="00353F4A"/>
    <w:rsid w:val="00375936"/>
    <w:rsid w:val="0038076B"/>
    <w:rsid w:val="0038234A"/>
    <w:rsid w:val="003927AC"/>
    <w:rsid w:val="00393E5F"/>
    <w:rsid w:val="003A5C01"/>
    <w:rsid w:val="003C20AB"/>
    <w:rsid w:val="003D579F"/>
    <w:rsid w:val="003D5E14"/>
    <w:rsid w:val="003E6BED"/>
    <w:rsid w:val="003E6D3E"/>
    <w:rsid w:val="003F08E0"/>
    <w:rsid w:val="003F37D7"/>
    <w:rsid w:val="003F6844"/>
    <w:rsid w:val="0040071E"/>
    <w:rsid w:val="004171B0"/>
    <w:rsid w:val="00434940"/>
    <w:rsid w:val="00437022"/>
    <w:rsid w:val="00437A34"/>
    <w:rsid w:val="00444EF9"/>
    <w:rsid w:val="00446DD9"/>
    <w:rsid w:val="00446E50"/>
    <w:rsid w:val="00451913"/>
    <w:rsid w:val="004575A9"/>
    <w:rsid w:val="00464813"/>
    <w:rsid w:val="00475FD2"/>
    <w:rsid w:val="004804E0"/>
    <w:rsid w:val="0048536E"/>
    <w:rsid w:val="00487F87"/>
    <w:rsid w:val="00492AD2"/>
    <w:rsid w:val="004940D5"/>
    <w:rsid w:val="004964E3"/>
    <w:rsid w:val="00497973"/>
    <w:rsid w:val="004A12FC"/>
    <w:rsid w:val="004B6513"/>
    <w:rsid w:val="004B6677"/>
    <w:rsid w:val="004C1178"/>
    <w:rsid w:val="004D7CD1"/>
    <w:rsid w:val="004E3DE2"/>
    <w:rsid w:val="004E65EC"/>
    <w:rsid w:val="004E7F9C"/>
    <w:rsid w:val="0050068F"/>
    <w:rsid w:val="005029A8"/>
    <w:rsid w:val="00503989"/>
    <w:rsid w:val="00516B92"/>
    <w:rsid w:val="005211E2"/>
    <w:rsid w:val="005224B0"/>
    <w:rsid w:val="00530705"/>
    <w:rsid w:val="0053157C"/>
    <w:rsid w:val="00536B0D"/>
    <w:rsid w:val="00550806"/>
    <w:rsid w:val="0055400C"/>
    <w:rsid w:val="00564E53"/>
    <w:rsid w:val="00570D63"/>
    <w:rsid w:val="0057300B"/>
    <w:rsid w:val="00584CD5"/>
    <w:rsid w:val="00585209"/>
    <w:rsid w:val="005919B8"/>
    <w:rsid w:val="005A2C38"/>
    <w:rsid w:val="005A335B"/>
    <w:rsid w:val="005A3B71"/>
    <w:rsid w:val="005B18B8"/>
    <w:rsid w:val="005B360C"/>
    <w:rsid w:val="005B3ACC"/>
    <w:rsid w:val="005C37F2"/>
    <w:rsid w:val="005D1495"/>
    <w:rsid w:val="005D20D6"/>
    <w:rsid w:val="005D2F2A"/>
    <w:rsid w:val="005D4B4F"/>
    <w:rsid w:val="005E7321"/>
    <w:rsid w:val="005F0684"/>
    <w:rsid w:val="005F1234"/>
    <w:rsid w:val="005F30B6"/>
    <w:rsid w:val="006069DC"/>
    <w:rsid w:val="00621A4F"/>
    <w:rsid w:val="006234EC"/>
    <w:rsid w:val="00623C7C"/>
    <w:rsid w:val="00627E1A"/>
    <w:rsid w:val="0065046A"/>
    <w:rsid w:val="00651B46"/>
    <w:rsid w:val="00652C86"/>
    <w:rsid w:val="00653146"/>
    <w:rsid w:val="00662E74"/>
    <w:rsid w:val="00664E26"/>
    <w:rsid w:val="0066775C"/>
    <w:rsid w:val="0067258C"/>
    <w:rsid w:val="00680D30"/>
    <w:rsid w:val="00685D0A"/>
    <w:rsid w:val="00694E68"/>
    <w:rsid w:val="006957DC"/>
    <w:rsid w:val="006A1E13"/>
    <w:rsid w:val="006B6F95"/>
    <w:rsid w:val="006C02FF"/>
    <w:rsid w:val="006C2FD0"/>
    <w:rsid w:val="006C3DE8"/>
    <w:rsid w:val="006C58B5"/>
    <w:rsid w:val="006D03CE"/>
    <w:rsid w:val="006D0FAA"/>
    <w:rsid w:val="006D1778"/>
    <w:rsid w:val="006D6910"/>
    <w:rsid w:val="006E446B"/>
    <w:rsid w:val="006F291F"/>
    <w:rsid w:val="006F4BE8"/>
    <w:rsid w:val="006F681F"/>
    <w:rsid w:val="00700C24"/>
    <w:rsid w:val="007075BD"/>
    <w:rsid w:val="00711AFC"/>
    <w:rsid w:val="00722079"/>
    <w:rsid w:val="00723D2D"/>
    <w:rsid w:val="007250A8"/>
    <w:rsid w:val="00725443"/>
    <w:rsid w:val="00727C7C"/>
    <w:rsid w:val="007417F7"/>
    <w:rsid w:val="00743242"/>
    <w:rsid w:val="00751C60"/>
    <w:rsid w:val="0075655D"/>
    <w:rsid w:val="0077091C"/>
    <w:rsid w:val="007712A8"/>
    <w:rsid w:val="00787545"/>
    <w:rsid w:val="007A0B0C"/>
    <w:rsid w:val="007A18B1"/>
    <w:rsid w:val="007A3E9C"/>
    <w:rsid w:val="007A7555"/>
    <w:rsid w:val="007B1286"/>
    <w:rsid w:val="007B6392"/>
    <w:rsid w:val="007C19FB"/>
    <w:rsid w:val="007C2027"/>
    <w:rsid w:val="007C6FE5"/>
    <w:rsid w:val="007D0199"/>
    <w:rsid w:val="007D0FF8"/>
    <w:rsid w:val="007D433D"/>
    <w:rsid w:val="007E1C26"/>
    <w:rsid w:val="007F03EF"/>
    <w:rsid w:val="007F3270"/>
    <w:rsid w:val="007F36F9"/>
    <w:rsid w:val="007F441E"/>
    <w:rsid w:val="007F7C4A"/>
    <w:rsid w:val="00803439"/>
    <w:rsid w:val="00804578"/>
    <w:rsid w:val="00804E55"/>
    <w:rsid w:val="00814CE5"/>
    <w:rsid w:val="00825140"/>
    <w:rsid w:val="00825B3A"/>
    <w:rsid w:val="00836A45"/>
    <w:rsid w:val="008436E5"/>
    <w:rsid w:val="008542D9"/>
    <w:rsid w:val="0085481C"/>
    <w:rsid w:val="00854CAE"/>
    <w:rsid w:val="0087267A"/>
    <w:rsid w:val="00880649"/>
    <w:rsid w:val="00880E3A"/>
    <w:rsid w:val="00893B13"/>
    <w:rsid w:val="00894A7E"/>
    <w:rsid w:val="00894BD6"/>
    <w:rsid w:val="008A65EF"/>
    <w:rsid w:val="008A7DCF"/>
    <w:rsid w:val="008B3434"/>
    <w:rsid w:val="008C0549"/>
    <w:rsid w:val="008C1428"/>
    <w:rsid w:val="008D6D20"/>
    <w:rsid w:val="008E01FB"/>
    <w:rsid w:val="008E053F"/>
    <w:rsid w:val="008F31F6"/>
    <w:rsid w:val="008F5894"/>
    <w:rsid w:val="008F6BAC"/>
    <w:rsid w:val="00903D79"/>
    <w:rsid w:val="00903EAC"/>
    <w:rsid w:val="00910A37"/>
    <w:rsid w:val="0092047E"/>
    <w:rsid w:val="009209F0"/>
    <w:rsid w:val="00921B19"/>
    <w:rsid w:val="00927DF6"/>
    <w:rsid w:val="009319EE"/>
    <w:rsid w:val="009357AF"/>
    <w:rsid w:val="009476B2"/>
    <w:rsid w:val="00950606"/>
    <w:rsid w:val="00960780"/>
    <w:rsid w:val="00963359"/>
    <w:rsid w:val="00971780"/>
    <w:rsid w:val="00971D62"/>
    <w:rsid w:val="00972D6C"/>
    <w:rsid w:val="0097396A"/>
    <w:rsid w:val="009760BF"/>
    <w:rsid w:val="00976456"/>
    <w:rsid w:val="009838E1"/>
    <w:rsid w:val="00983DFB"/>
    <w:rsid w:val="00986B68"/>
    <w:rsid w:val="0099238C"/>
    <w:rsid w:val="0099361A"/>
    <w:rsid w:val="009A2941"/>
    <w:rsid w:val="009B253D"/>
    <w:rsid w:val="009B36CA"/>
    <w:rsid w:val="009C3162"/>
    <w:rsid w:val="009C46F0"/>
    <w:rsid w:val="009C5A60"/>
    <w:rsid w:val="009D5F06"/>
    <w:rsid w:val="009E1778"/>
    <w:rsid w:val="009E480F"/>
    <w:rsid w:val="009F4EEA"/>
    <w:rsid w:val="009F7926"/>
    <w:rsid w:val="00A053F5"/>
    <w:rsid w:val="00A11E1D"/>
    <w:rsid w:val="00A1293A"/>
    <w:rsid w:val="00A154A2"/>
    <w:rsid w:val="00A17496"/>
    <w:rsid w:val="00A33DDD"/>
    <w:rsid w:val="00A4174C"/>
    <w:rsid w:val="00A444B5"/>
    <w:rsid w:val="00A46FA8"/>
    <w:rsid w:val="00A47EE7"/>
    <w:rsid w:val="00A50789"/>
    <w:rsid w:val="00A50CC5"/>
    <w:rsid w:val="00A62C56"/>
    <w:rsid w:val="00A67AA6"/>
    <w:rsid w:val="00A70506"/>
    <w:rsid w:val="00A72A3A"/>
    <w:rsid w:val="00A72ADF"/>
    <w:rsid w:val="00A808FE"/>
    <w:rsid w:val="00A8193A"/>
    <w:rsid w:val="00A846AE"/>
    <w:rsid w:val="00A9258B"/>
    <w:rsid w:val="00AA44B3"/>
    <w:rsid w:val="00AA787F"/>
    <w:rsid w:val="00AB2B41"/>
    <w:rsid w:val="00AC1D57"/>
    <w:rsid w:val="00AD38B1"/>
    <w:rsid w:val="00AD5D75"/>
    <w:rsid w:val="00AE435F"/>
    <w:rsid w:val="00AF0E3E"/>
    <w:rsid w:val="00AF4453"/>
    <w:rsid w:val="00B039EB"/>
    <w:rsid w:val="00B1494E"/>
    <w:rsid w:val="00B3242D"/>
    <w:rsid w:val="00B40F32"/>
    <w:rsid w:val="00B45B26"/>
    <w:rsid w:val="00B51471"/>
    <w:rsid w:val="00B5248D"/>
    <w:rsid w:val="00B6772B"/>
    <w:rsid w:val="00B70B0E"/>
    <w:rsid w:val="00B73291"/>
    <w:rsid w:val="00B7523C"/>
    <w:rsid w:val="00B76D4C"/>
    <w:rsid w:val="00B80E53"/>
    <w:rsid w:val="00B874D8"/>
    <w:rsid w:val="00B901AD"/>
    <w:rsid w:val="00B91278"/>
    <w:rsid w:val="00BA1209"/>
    <w:rsid w:val="00BA2F00"/>
    <w:rsid w:val="00BA48B2"/>
    <w:rsid w:val="00BB3A24"/>
    <w:rsid w:val="00BC0548"/>
    <w:rsid w:val="00BC4A12"/>
    <w:rsid w:val="00BD2CDC"/>
    <w:rsid w:val="00BD3808"/>
    <w:rsid w:val="00BD68AE"/>
    <w:rsid w:val="00BD7ABF"/>
    <w:rsid w:val="00BE283E"/>
    <w:rsid w:val="00BE46AC"/>
    <w:rsid w:val="00BF4B81"/>
    <w:rsid w:val="00BF6543"/>
    <w:rsid w:val="00BF7134"/>
    <w:rsid w:val="00C008E3"/>
    <w:rsid w:val="00C0203D"/>
    <w:rsid w:val="00C037B3"/>
    <w:rsid w:val="00C07C8B"/>
    <w:rsid w:val="00C108E8"/>
    <w:rsid w:val="00C21360"/>
    <w:rsid w:val="00C23566"/>
    <w:rsid w:val="00C23AA6"/>
    <w:rsid w:val="00C3044F"/>
    <w:rsid w:val="00C446EC"/>
    <w:rsid w:val="00C449F7"/>
    <w:rsid w:val="00C51627"/>
    <w:rsid w:val="00C5681A"/>
    <w:rsid w:val="00C6201A"/>
    <w:rsid w:val="00C64EB4"/>
    <w:rsid w:val="00C6651C"/>
    <w:rsid w:val="00C81420"/>
    <w:rsid w:val="00C826DD"/>
    <w:rsid w:val="00C8547E"/>
    <w:rsid w:val="00C86C54"/>
    <w:rsid w:val="00C9480A"/>
    <w:rsid w:val="00C94EAE"/>
    <w:rsid w:val="00C95DE3"/>
    <w:rsid w:val="00C9710C"/>
    <w:rsid w:val="00CA2168"/>
    <w:rsid w:val="00CA25FD"/>
    <w:rsid w:val="00CA5B2D"/>
    <w:rsid w:val="00CA5CA8"/>
    <w:rsid w:val="00CB2D47"/>
    <w:rsid w:val="00CB2E90"/>
    <w:rsid w:val="00CB638C"/>
    <w:rsid w:val="00CC71DD"/>
    <w:rsid w:val="00CD0B7A"/>
    <w:rsid w:val="00CD344D"/>
    <w:rsid w:val="00CD5915"/>
    <w:rsid w:val="00CE4562"/>
    <w:rsid w:val="00CF2647"/>
    <w:rsid w:val="00CF3041"/>
    <w:rsid w:val="00CF620C"/>
    <w:rsid w:val="00D06ABE"/>
    <w:rsid w:val="00D12ED2"/>
    <w:rsid w:val="00D22404"/>
    <w:rsid w:val="00D26331"/>
    <w:rsid w:val="00D27E2D"/>
    <w:rsid w:val="00D302A9"/>
    <w:rsid w:val="00D34B0D"/>
    <w:rsid w:val="00D42559"/>
    <w:rsid w:val="00D522CE"/>
    <w:rsid w:val="00D525FE"/>
    <w:rsid w:val="00D81C2B"/>
    <w:rsid w:val="00D82F1C"/>
    <w:rsid w:val="00D94FEB"/>
    <w:rsid w:val="00DA0E92"/>
    <w:rsid w:val="00DA0F2D"/>
    <w:rsid w:val="00DA5A62"/>
    <w:rsid w:val="00DB273C"/>
    <w:rsid w:val="00DB31B8"/>
    <w:rsid w:val="00DC0CFD"/>
    <w:rsid w:val="00DC2214"/>
    <w:rsid w:val="00DD139F"/>
    <w:rsid w:val="00DD7541"/>
    <w:rsid w:val="00DE54A9"/>
    <w:rsid w:val="00DE6FFB"/>
    <w:rsid w:val="00DF1912"/>
    <w:rsid w:val="00E112F8"/>
    <w:rsid w:val="00E249F5"/>
    <w:rsid w:val="00E24CB2"/>
    <w:rsid w:val="00E32238"/>
    <w:rsid w:val="00E36431"/>
    <w:rsid w:val="00E36993"/>
    <w:rsid w:val="00E416B0"/>
    <w:rsid w:val="00E53CB3"/>
    <w:rsid w:val="00E55837"/>
    <w:rsid w:val="00E6639C"/>
    <w:rsid w:val="00E73F0C"/>
    <w:rsid w:val="00E73F3D"/>
    <w:rsid w:val="00E7682A"/>
    <w:rsid w:val="00E844C0"/>
    <w:rsid w:val="00E865C5"/>
    <w:rsid w:val="00EA4631"/>
    <w:rsid w:val="00EA5A86"/>
    <w:rsid w:val="00EB0B84"/>
    <w:rsid w:val="00EB2CB2"/>
    <w:rsid w:val="00EB70AF"/>
    <w:rsid w:val="00EC3CE0"/>
    <w:rsid w:val="00EC5741"/>
    <w:rsid w:val="00ED3D30"/>
    <w:rsid w:val="00ED4151"/>
    <w:rsid w:val="00EE045B"/>
    <w:rsid w:val="00EE1B6F"/>
    <w:rsid w:val="00EE42B0"/>
    <w:rsid w:val="00EE4AD6"/>
    <w:rsid w:val="00F13FF1"/>
    <w:rsid w:val="00F17E1E"/>
    <w:rsid w:val="00F20619"/>
    <w:rsid w:val="00F2634A"/>
    <w:rsid w:val="00F263FE"/>
    <w:rsid w:val="00F31705"/>
    <w:rsid w:val="00F45D10"/>
    <w:rsid w:val="00F47848"/>
    <w:rsid w:val="00F51AAF"/>
    <w:rsid w:val="00F67266"/>
    <w:rsid w:val="00F70AD8"/>
    <w:rsid w:val="00F71CDE"/>
    <w:rsid w:val="00F74CA4"/>
    <w:rsid w:val="00F84B9E"/>
    <w:rsid w:val="00FA238B"/>
    <w:rsid w:val="00FA3294"/>
    <w:rsid w:val="00FA3933"/>
    <w:rsid w:val="00FB792B"/>
    <w:rsid w:val="00FC56AD"/>
    <w:rsid w:val="00FC6036"/>
    <w:rsid w:val="00FD695B"/>
    <w:rsid w:val="00FD752A"/>
    <w:rsid w:val="00FE6AEF"/>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062078C0-B3EE-4700-A176-33720EAB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table" w:styleId="TableGrid">
    <w:name w:val="Table Grid"/>
    <w:basedOn w:val="TableNormal"/>
    <w:uiPriority w:val="39"/>
    <w:rsid w:val="00FD7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 w:id="19542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D5955-C8AA-4C00-94AF-D7C0A646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2210</Words>
  <Characters>12600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Specifikacija: Tarnybinė stotis Nr.2026-1 ISAS 2026</vt:lpstr>
    </vt:vector>
  </TitlesOfParts>
  <Manager/>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Nr.2026-1 ISAS 2026</dc:title>
  <dc:subject>Specifikacija</dc:subject>
  <dc:creator>Milda Viteikienė</dc:creator>
  <cp:lastModifiedBy>Milda Viteikienė</cp:lastModifiedBy>
  <cp:revision>2</cp:revision>
  <dcterms:created xsi:type="dcterms:W3CDTF">2026-07-22T13:43:00Z</dcterms:created>
  <dcterms:modified xsi:type="dcterms:W3CDTF">2026-07-22T13:43:00Z</dcterms:modified>
</cp:coreProperties>
</file>